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E6" w:rsidRDefault="00133CE6" w:rsidP="00133CE6">
      <w:pPr>
        <w:pStyle w:val="a3"/>
        <w:ind w:right="-99"/>
      </w:pPr>
      <w:r>
        <w:t>Міністерство освіти і науки України</w:t>
      </w:r>
    </w:p>
    <w:p w:rsidR="00133CE6" w:rsidRDefault="00133CE6" w:rsidP="00133CE6">
      <w:pPr>
        <w:pStyle w:val="a3"/>
        <w:ind w:right="-99"/>
      </w:pPr>
    </w:p>
    <w:p w:rsidR="00133CE6" w:rsidRDefault="00133CE6" w:rsidP="00133CE6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133CE6" w:rsidRDefault="00133CE6" w:rsidP="00133CE6">
      <w:pPr>
        <w:ind w:right="-99"/>
        <w:jc w:val="center"/>
        <w:rPr>
          <w:sz w:val="28"/>
          <w:lang w:val="uk-UA"/>
        </w:rPr>
      </w:pPr>
    </w:p>
    <w:p w:rsidR="00133CE6" w:rsidRDefault="00133CE6" w:rsidP="00133CE6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133CE6" w:rsidRDefault="00133CE6" w:rsidP="00133CE6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12.10.2018р.                                                                                       № 4</w:t>
      </w:r>
    </w:p>
    <w:p w:rsidR="00133CE6" w:rsidRDefault="00133CE6" w:rsidP="00133CE6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на засіданні – </w:t>
      </w:r>
      <w:proofErr w:type="spellStart"/>
      <w:r>
        <w:rPr>
          <w:sz w:val="28"/>
          <w:lang w:val="uk-UA"/>
        </w:rPr>
        <w:t>зав.каф</w:t>
      </w:r>
      <w:proofErr w:type="spellEnd"/>
      <w:r>
        <w:rPr>
          <w:sz w:val="28"/>
          <w:lang w:val="uk-UA"/>
        </w:rPr>
        <w:t>.,проф. Бурдо О.Г.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</w:t>
      </w:r>
      <w:proofErr w:type="spellStart"/>
      <w:r>
        <w:rPr>
          <w:sz w:val="28"/>
          <w:lang w:val="uk-UA"/>
        </w:rPr>
        <w:t>–інж.Терземан</w:t>
      </w:r>
      <w:proofErr w:type="spellEnd"/>
      <w:r>
        <w:rPr>
          <w:sz w:val="28"/>
          <w:lang w:val="uk-UA"/>
        </w:rPr>
        <w:t xml:space="preserve"> О.Ф..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ПРИСУТНІ: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 </w:t>
      </w:r>
      <w:proofErr w:type="spellStart"/>
      <w:r>
        <w:rPr>
          <w:sz w:val="28"/>
          <w:lang w:val="uk-UA"/>
        </w:rPr>
        <w:t>Светлічний</w:t>
      </w:r>
      <w:proofErr w:type="spellEnd"/>
      <w:r>
        <w:rPr>
          <w:sz w:val="28"/>
          <w:lang w:val="uk-UA"/>
        </w:rPr>
        <w:t xml:space="preserve"> П.І.,  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доц. Войтенко О.К., </w:t>
      </w:r>
      <w:proofErr w:type="spellStart"/>
      <w:r>
        <w:rPr>
          <w:sz w:val="28"/>
          <w:lang w:val="uk-UA"/>
        </w:rPr>
        <w:t>.доц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Рєзник К.В.,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</w:t>
      </w:r>
      <w:proofErr w:type="spellStart"/>
      <w:r>
        <w:rPr>
          <w:sz w:val="28"/>
          <w:lang w:val="uk-UA"/>
        </w:rPr>
        <w:t>доц.Хомічук</w:t>
      </w:r>
      <w:proofErr w:type="spellEnd"/>
      <w:r>
        <w:rPr>
          <w:sz w:val="28"/>
          <w:lang w:val="uk-UA"/>
        </w:rPr>
        <w:t xml:space="preserve"> В.А.,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Є.Ю.,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Середа О.О.</w:t>
      </w:r>
      <w:r w:rsidRPr="000733C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Pr="00E37A23" w:rsidRDefault="00133CE6" w:rsidP="00133CE6">
      <w:pPr>
        <w:ind w:right="-99"/>
        <w:jc w:val="both"/>
        <w:rPr>
          <w:b/>
          <w:sz w:val="28"/>
          <w:lang w:val="uk-UA"/>
        </w:rPr>
      </w:pPr>
      <w:r w:rsidRPr="00E37A23">
        <w:rPr>
          <w:b/>
          <w:sz w:val="28"/>
          <w:lang w:val="uk-UA"/>
        </w:rPr>
        <w:t>ПОРЯДОК ДЕННИЙ: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1.Про формування плану держбюджетної тематики кафедри на 2019р.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2. Підготовка звіту по науково-дослідній роботі кафедри.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3.Пропозиції кафедри до проведення Міжнародної конференції.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4. Інформація про виконання робіт по гранту Міносвіти.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5.Різне.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6807F4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>:  проф.. Бурдо О.Г. про формування плану держбюджетної тематики кафедри на 2019р.  План складено викладачами кафедри.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6807F4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>: план держбюджетної тематики кафедри на 2019р затвердити.</w:t>
      </w:r>
    </w:p>
    <w:p w:rsidR="00133CE6" w:rsidRDefault="00133CE6" w:rsidP="00133CE6">
      <w:pPr>
        <w:ind w:right="-99"/>
        <w:jc w:val="both"/>
        <w:rPr>
          <w:b/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6807F4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проф.. Бурдо О.Г. про звіт по науково-дослідній роботі 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кафедри за 2018 рік. Представлено в електронному вигляді звіт.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Олег Григорович сказав, що не всі співробітники працювали сумлінно протягом року, але план роботи виконано добре.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6807F4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звіт по науково-дослідній роботі кафедри за 2018 рік затвердити.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945F7C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Левтринську</w:t>
      </w:r>
      <w:proofErr w:type="spellEnd"/>
      <w:r>
        <w:rPr>
          <w:sz w:val="28"/>
          <w:lang w:val="uk-UA"/>
        </w:rPr>
        <w:t xml:space="preserve"> Ю.О. про пропозиції до проведення Міжнародної конференції. Конференція буде проведена 9-13 вересня 2019. Планується  склад учасників : </w:t>
      </w:r>
      <w:proofErr w:type="spellStart"/>
      <w:r>
        <w:rPr>
          <w:sz w:val="28"/>
          <w:lang w:val="uk-UA"/>
        </w:rPr>
        <w:t>ВУЗи</w:t>
      </w:r>
      <w:proofErr w:type="spellEnd"/>
      <w:r>
        <w:rPr>
          <w:sz w:val="28"/>
          <w:lang w:val="uk-UA"/>
        </w:rPr>
        <w:t xml:space="preserve"> України, представники Молдови, Болгарії та ін. Бурдо О.Г. пропонує не вперше відкрити секцію по пакуванню. Склад </w:t>
      </w:r>
      <w:proofErr w:type="spellStart"/>
      <w:r>
        <w:rPr>
          <w:sz w:val="28"/>
          <w:lang w:val="uk-UA"/>
        </w:rPr>
        <w:t>орг.комітету</w:t>
      </w:r>
      <w:proofErr w:type="spellEnd"/>
      <w:r>
        <w:rPr>
          <w:sz w:val="28"/>
          <w:lang w:val="uk-UA"/>
        </w:rPr>
        <w:t xml:space="preserve"> пропонується: Бурдо О.Г.,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945F7C">
        <w:rPr>
          <w:b/>
          <w:sz w:val="28"/>
          <w:lang w:val="uk-UA"/>
        </w:rPr>
        <w:t>3. УХВ</w:t>
      </w:r>
      <w:r>
        <w:rPr>
          <w:sz w:val="28"/>
          <w:lang w:val="uk-UA"/>
        </w:rPr>
        <w:t>АЛИЛИ:</w:t>
      </w:r>
      <w:r w:rsidRPr="001F1D08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Конференцію провести 9-13 вересня 2019р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945F7C">
        <w:rPr>
          <w:b/>
          <w:sz w:val="28"/>
          <w:lang w:val="uk-UA"/>
        </w:rPr>
        <w:lastRenderedPageBreak/>
        <w:t>4.СЛУХАЛИ</w:t>
      </w:r>
      <w:r>
        <w:rPr>
          <w:sz w:val="28"/>
          <w:lang w:val="uk-UA"/>
        </w:rPr>
        <w:t xml:space="preserve">: доц. </w:t>
      </w:r>
      <w:proofErr w:type="spellStart"/>
      <w:r>
        <w:rPr>
          <w:sz w:val="28"/>
          <w:lang w:val="uk-UA"/>
        </w:rPr>
        <w:t>Безбаха</w:t>
      </w:r>
      <w:proofErr w:type="spellEnd"/>
      <w:r>
        <w:rPr>
          <w:sz w:val="28"/>
          <w:lang w:val="uk-UA"/>
        </w:rPr>
        <w:t xml:space="preserve"> І.В. про  виконання робіт по гранту Міносвіти. Було сказано, що  буде створено дослідний зразок на основі термосифона. Робота ведеться з початку року. Пройшли 2 етапи.  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Зараз проходить 3-й етап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 w:rsidRPr="00945F7C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>: робота по виконанню робіт по гранту Міносвіти проводиться згідно плану.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Зав. кафедри, проф..                                              О.Г.Бурдо</w:t>
      </w: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</w:p>
    <w:p w:rsidR="00133CE6" w:rsidRDefault="00133CE6" w:rsidP="00133CE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Секретар                                                                О.Ф.</w:t>
      </w:r>
      <w:proofErr w:type="spellStart"/>
      <w:r>
        <w:rPr>
          <w:sz w:val="28"/>
          <w:lang w:val="uk-UA"/>
        </w:rPr>
        <w:t>Терземан</w:t>
      </w:r>
      <w:proofErr w:type="spellEnd"/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DD"/>
    <w:rsid w:val="00133CE6"/>
    <w:rsid w:val="00D643DD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CE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133C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CE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133C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2023-05-10T12:31:00Z</dcterms:created>
  <dcterms:modified xsi:type="dcterms:W3CDTF">2023-05-10T12:31:00Z</dcterms:modified>
</cp:coreProperties>
</file>