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B" w:rsidRDefault="00E9413B" w:rsidP="00E9413B">
      <w:pPr>
        <w:pStyle w:val="a3"/>
      </w:pPr>
      <w:r>
        <w:t>Міністерство освіти і науки України</w:t>
      </w:r>
    </w:p>
    <w:p w:rsidR="00E9413B" w:rsidRDefault="00E9413B" w:rsidP="00E9413B">
      <w:pPr>
        <w:pStyle w:val="a3"/>
      </w:pPr>
    </w:p>
    <w:p w:rsidR="00E9413B" w:rsidRDefault="00E9413B" w:rsidP="00E9413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E9413B" w:rsidRDefault="00E9413B" w:rsidP="00E9413B">
      <w:pPr>
        <w:ind w:right="45"/>
        <w:jc w:val="center"/>
        <w:rPr>
          <w:sz w:val="28"/>
          <w:lang w:val="uk-UA"/>
        </w:rPr>
      </w:pPr>
    </w:p>
    <w:p w:rsidR="00E9413B" w:rsidRDefault="00E9413B" w:rsidP="00E9413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E9413B" w:rsidRDefault="00E9413B" w:rsidP="00E9413B">
      <w:pPr>
        <w:ind w:right="45"/>
        <w:rPr>
          <w:sz w:val="28"/>
          <w:lang w:val="uk-UA"/>
        </w:rPr>
      </w:pPr>
      <w:r>
        <w:rPr>
          <w:sz w:val="28"/>
          <w:lang w:val="uk-UA"/>
        </w:rPr>
        <w:t>27.11.2019р.                                                                                       № 5</w:t>
      </w:r>
    </w:p>
    <w:p w:rsidR="00E9413B" w:rsidRDefault="00E9413B" w:rsidP="00E9413B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E9413B" w:rsidRDefault="00E9413B" w:rsidP="00E9413B">
      <w:pPr>
        <w:ind w:right="45"/>
        <w:jc w:val="both"/>
        <w:rPr>
          <w:sz w:val="28"/>
          <w:lang w:val="uk-UA"/>
        </w:rPr>
      </w:pPr>
    </w:p>
    <w:p w:rsidR="00E9413B" w:rsidRDefault="00E9413B" w:rsidP="00E9413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E9413B" w:rsidRDefault="00E9413B" w:rsidP="00E9413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E9413B" w:rsidRDefault="00E9413B" w:rsidP="00E9413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E9413B" w:rsidRDefault="00E9413B" w:rsidP="00E9413B">
      <w:pPr>
        <w:ind w:right="45"/>
        <w:jc w:val="both"/>
        <w:rPr>
          <w:sz w:val="28"/>
          <w:lang w:val="uk-UA"/>
        </w:rPr>
      </w:pPr>
    </w:p>
    <w:p w:rsidR="00E9413B" w:rsidRDefault="00E9413B" w:rsidP="00E9413B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Середа О.О.</w:t>
      </w:r>
    </w:p>
    <w:p w:rsidR="00E9413B" w:rsidRDefault="00E9413B" w:rsidP="00E9413B">
      <w:pPr>
        <w:ind w:right="-99"/>
        <w:jc w:val="both"/>
        <w:rPr>
          <w:sz w:val="28"/>
          <w:lang w:val="uk-UA"/>
        </w:rPr>
      </w:pPr>
    </w:p>
    <w:p w:rsidR="00E9413B" w:rsidRDefault="00E9413B" w:rsidP="00E9413B">
      <w:pPr>
        <w:ind w:right="-99"/>
        <w:jc w:val="both"/>
        <w:rPr>
          <w:b/>
          <w:sz w:val="28"/>
          <w:lang w:val="uk-UA"/>
        </w:rPr>
      </w:pPr>
      <w:r w:rsidRPr="00C93B24">
        <w:rPr>
          <w:b/>
          <w:sz w:val="28"/>
          <w:lang w:val="uk-UA"/>
        </w:rPr>
        <w:t>ПОРЯДОК ДЕННИЙ:</w:t>
      </w:r>
    </w:p>
    <w:p w:rsidR="00E9413B" w:rsidRDefault="00E9413B" w:rsidP="00E9413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 w:rsidRPr="002E5BEB">
        <w:rPr>
          <w:sz w:val="28"/>
          <w:lang w:val="uk-UA"/>
        </w:rPr>
        <w:t>Затвердження звіту про науково-дослідну роботу кафедри за 2019 рік</w:t>
      </w:r>
      <w:r>
        <w:rPr>
          <w:sz w:val="28"/>
          <w:lang w:val="uk-UA"/>
        </w:rPr>
        <w:t>.</w:t>
      </w:r>
    </w:p>
    <w:p w:rsidR="00E9413B" w:rsidRPr="002E5BEB" w:rsidRDefault="00E9413B" w:rsidP="00E9413B">
      <w:pPr>
        <w:numPr>
          <w:ilvl w:val="0"/>
          <w:numId w:val="2"/>
        </w:num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Звіт викладачів про виконання держбюджетної тематики  за 2019 </w:t>
      </w:r>
    </w:p>
    <w:p w:rsidR="00E9413B" w:rsidRPr="002E5BEB" w:rsidRDefault="00E9413B" w:rsidP="00E9413B">
      <w:pPr>
        <w:numPr>
          <w:ilvl w:val="0"/>
          <w:numId w:val="2"/>
        </w:num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Затвердження плану роботи з держбюджетної тематики кафедри на 2020 рік.</w:t>
      </w:r>
    </w:p>
    <w:p w:rsidR="00E9413B" w:rsidRPr="002E5BEB" w:rsidRDefault="00E9413B" w:rsidP="00E9413B">
      <w:pPr>
        <w:numPr>
          <w:ilvl w:val="0"/>
          <w:numId w:val="2"/>
        </w:num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Розгляд заяв магістрів до вступу в аспірантуру на 2020рік.</w:t>
      </w:r>
    </w:p>
    <w:p w:rsidR="00E9413B" w:rsidRDefault="00E9413B" w:rsidP="00E9413B">
      <w:pPr>
        <w:ind w:left="360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262632">
        <w:rPr>
          <w:sz w:val="28"/>
          <w:szCs w:val="28"/>
          <w:lang w:val="uk-UA"/>
        </w:rPr>
        <w:t xml:space="preserve"> Розгляд методичних вказівок</w:t>
      </w:r>
      <w:r>
        <w:rPr>
          <w:sz w:val="28"/>
          <w:szCs w:val="28"/>
          <w:lang w:val="uk-UA"/>
        </w:rPr>
        <w:t>.</w:t>
      </w:r>
    </w:p>
    <w:p w:rsidR="00E9413B" w:rsidRPr="00413E72" w:rsidRDefault="00E9413B" w:rsidP="00E9413B">
      <w:pPr>
        <w:numPr>
          <w:ilvl w:val="0"/>
          <w:numId w:val="1"/>
        </w:num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Різне.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>: проф.. Бурдо О.Г. про звіт</w:t>
      </w:r>
      <w:r w:rsidRPr="002E5BEB">
        <w:rPr>
          <w:sz w:val="28"/>
          <w:lang w:val="uk-UA"/>
        </w:rPr>
        <w:t xml:space="preserve"> кафедри </w:t>
      </w:r>
      <w:r>
        <w:rPr>
          <w:sz w:val="28"/>
          <w:lang w:val="uk-UA"/>
        </w:rPr>
        <w:t xml:space="preserve"> по науково-дослідній роботі</w:t>
      </w:r>
      <w:r w:rsidRPr="002E5BEB">
        <w:rPr>
          <w:sz w:val="28"/>
          <w:lang w:val="uk-UA"/>
        </w:rPr>
        <w:t xml:space="preserve"> за 2019 рік</w:t>
      </w:r>
      <w:r>
        <w:rPr>
          <w:sz w:val="28"/>
          <w:lang w:val="uk-UA"/>
        </w:rPr>
        <w:t xml:space="preserve">.  На інтерактивній дошці було представлено звіт. 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>: звіт по науково-дослідній роботі</w:t>
      </w:r>
      <w:r w:rsidRPr="002E5BEB">
        <w:rPr>
          <w:sz w:val="28"/>
          <w:lang w:val="uk-UA"/>
        </w:rPr>
        <w:t xml:space="preserve"> кафедри за 2019 рік</w:t>
      </w:r>
      <w:r>
        <w:rPr>
          <w:sz w:val="28"/>
          <w:lang w:val="uk-UA"/>
        </w:rPr>
        <w:t xml:space="preserve"> затвердити.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>: звіти викладачів про виконання держбюджетної тематики  за 2019 рік.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звіти викладачів про виконання держбюджетної тематики  за 2019 рік затвердити.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  про план роботи кафедри з держбюджетної тематики на 2020 рік. План складено згідно планів викладачів та аспірантів.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960035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план роботи кафедри з держбюджетної тематики на 2020 рік затвердити.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Pr="00831D24" w:rsidRDefault="00E9413B" w:rsidP="00E9413B">
      <w:pPr>
        <w:ind w:left="360" w:right="-99"/>
        <w:jc w:val="both"/>
        <w:rPr>
          <w:b/>
          <w:sz w:val="28"/>
          <w:lang w:val="uk-UA"/>
        </w:rPr>
      </w:pPr>
      <w:r w:rsidRPr="00831D24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 xml:space="preserve">: проф.. Бурдо О.Г. про заяви магістрів до вступу в аспірантуру на 2020рік. Поступили 2 заяви від магістрів Козловського О.С. та  </w:t>
      </w:r>
      <w:r>
        <w:rPr>
          <w:sz w:val="28"/>
          <w:lang w:val="uk-UA"/>
        </w:rPr>
        <w:lastRenderedPageBreak/>
        <w:t xml:space="preserve">Афанасьєва Н.О. про включення їх в проект плану прийому до аспірантури за рахунок  бюджетного фінансування на кафедру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>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4.УХВАЛИЛИ: </w:t>
      </w:r>
      <w:r w:rsidRPr="004B7F35">
        <w:rPr>
          <w:sz w:val="28"/>
          <w:lang w:val="uk-UA"/>
        </w:rPr>
        <w:t>рекомендувати</w:t>
      </w:r>
      <w:r>
        <w:rPr>
          <w:sz w:val="28"/>
          <w:lang w:val="uk-UA"/>
        </w:rPr>
        <w:t xml:space="preserve">  ректорату академії розглянути </w:t>
      </w:r>
      <w:r w:rsidRPr="00831D24">
        <w:rPr>
          <w:sz w:val="28"/>
          <w:lang w:val="uk-UA"/>
        </w:rPr>
        <w:t>заяви магістрів Козловського О.С. та Афанасьєва Н.О.</w:t>
      </w:r>
      <w:r>
        <w:rPr>
          <w:sz w:val="28"/>
          <w:lang w:val="uk-UA"/>
        </w:rPr>
        <w:t xml:space="preserve"> та допустити їх для вступу до аспірантури на кафедрі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>.</w:t>
      </w: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  <w:r w:rsidRPr="00D6000E">
        <w:rPr>
          <w:b/>
          <w:sz w:val="28"/>
          <w:lang w:val="uk-UA"/>
        </w:rPr>
        <w:t>5.1</w:t>
      </w:r>
      <w:r>
        <w:rPr>
          <w:b/>
          <w:sz w:val="28"/>
          <w:lang w:val="uk-UA"/>
        </w:rPr>
        <w:t>.</w:t>
      </w:r>
      <w:r w:rsidRPr="00D6000E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 xml:space="preserve">:  про зміст МВ, навчальної  та робочої програми з дисципліни «Основи розрахунків та конструювання типових машин», «Машини, автомати та поточні лінії», «Експлуатація та обслуговування машин» для бакалаврів спеціальності 133 «Галузеве машинобудування», галузь знань 13 «Механічна інженерія», яку укладено К.В. </w:t>
      </w:r>
      <w:proofErr w:type="spellStart"/>
      <w:r>
        <w:rPr>
          <w:sz w:val="28"/>
          <w:lang w:val="uk-UA"/>
        </w:rPr>
        <w:t>Резніком</w:t>
      </w:r>
      <w:proofErr w:type="spellEnd"/>
    </w:p>
    <w:p w:rsidR="00E9413B" w:rsidRPr="00D6000E" w:rsidRDefault="00E9413B" w:rsidP="00E9413B">
      <w:pPr>
        <w:ind w:left="360" w:right="-99"/>
        <w:jc w:val="both"/>
        <w:rPr>
          <w:sz w:val="28"/>
          <w:lang w:val="uk-UA"/>
        </w:rPr>
      </w:pPr>
      <w:r w:rsidRPr="00D6000E">
        <w:rPr>
          <w:b/>
          <w:sz w:val="28"/>
          <w:lang w:val="uk-UA"/>
        </w:rPr>
        <w:t>5.1.УХВАЛИЛИ</w:t>
      </w:r>
      <w:r w:rsidRPr="00D6000E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схвалити </w:t>
      </w:r>
      <w:r>
        <w:rPr>
          <w:sz w:val="28"/>
          <w:lang w:val="uk-UA"/>
        </w:rPr>
        <w:t xml:space="preserve">зміст МВ, навчальної  та робочої програми з дисципліни «Основи розрахунків та конструювання типових машин», «Машини, автомати та поточні лінії», «Експлуатація та обслуговування машин» для бакалаврів спеціальності 133 «Галузеве машинобудування», галузь знань 13 «Механічна інженерія», яку укладено К.В. </w:t>
      </w:r>
      <w:proofErr w:type="spellStart"/>
      <w:r>
        <w:rPr>
          <w:sz w:val="28"/>
          <w:lang w:val="uk-UA"/>
        </w:rPr>
        <w:t>Резніком</w:t>
      </w:r>
      <w:proofErr w:type="spellEnd"/>
      <w:r>
        <w:rPr>
          <w:color w:val="333333"/>
          <w:sz w:val="28"/>
          <w:szCs w:val="28"/>
          <w:lang w:val="uk-UA"/>
        </w:rPr>
        <w:t>. та рекомендувати на розгляд Ради спеціальностей.</w:t>
      </w:r>
    </w:p>
    <w:p w:rsidR="00E9413B" w:rsidRPr="00831D24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ind w:left="360" w:right="-99"/>
        <w:jc w:val="both"/>
        <w:rPr>
          <w:sz w:val="28"/>
          <w:lang w:val="uk-UA"/>
        </w:rPr>
      </w:pPr>
    </w:p>
    <w:p w:rsidR="00E9413B" w:rsidRDefault="00E9413B" w:rsidP="00E9413B">
      <w:pPr>
        <w:rPr>
          <w:sz w:val="28"/>
          <w:lang w:val="uk-UA"/>
        </w:rPr>
      </w:pPr>
      <w:r>
        <w:rPr>
          <w:sz w:val="28"/>
          <w:lang w:val="uk-UA"/>
        </w:rPr>
        <w:t xml:space="preserve">       Голова, зав. кафедри проф.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E9413B" w:rsidRDefault="00E9413B" w:rsidP="00E9413B">
      <w:pPr>
        <w:rPr>
          <w:sz w:val="28"/>
          <w:lang w:val="uk-UA"/>
        </w:rPr>
      </w:pPr>
    </w:p>
    <w:p w:rsidR="00E9413B" w:rsidRDefault="00E9413B" w:rsidP="00E9413B">
      <w:pPr>
        <w:rPr>
          <w:sz w:val="28"/>
          <w:lang w:val="uk-UA"/>
        </w:rPr>
      </w:pPr>
    </w:p>
    <w:p w:rsidR="00E9413B" w:rsidRDefault="00E9413B" w:rsidP="00E9413B">
      <w:pPr>
        <w:rPr>
          <w:sz w:val="28"/>
          <w:lang w:val="uk-UA"/>
        </w:rPr>
      </w:pPr>
      <w:r>
        <w:rPr>
          <w:sz w:val="28"/>
          <w:lang w:val="uk-UA"/>
        </w:rPr>
        <w:t xml:space="preserve">       Секретар   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235"/>
    <w:multiLevelType w:val="hybridMultilevel"/>
    <w:tmpl w:val="27AA14D2"/>
    <w:lvl w:ilvl="0" w:tplc="185A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A1BDE"/>
    <w:multiLevelType w:val="hybridMultilevel"/>
    <w:tmpl w:val="EB38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C"/>
    <w:rsid w:val="00590238"/>
    <w:rsid w:val="005C2F2C"/>
    <w:rsid w:val="006B722C"/>
    <w:rsid w:val="00A66632"/>
    <w:rsid w:val="00E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13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413B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13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413B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1946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2023-05-10T08:25:00Z</dcterms:created>
  <dcterms:modified xsi:type="dcterms:W3CDTF">2023-05-10T08:25:00Z</dcterms:modified>
</cp:coreProperties>
</file>