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96" w:rsidRDefault="003D6696" w:rsidP="003D6696">
      <w:pPr>
        <w:pStyle w:val="a3"/>
      </w:pPr>
      <w:r>
        <w:t>Міністерство освіти і науки України</w:t>
      </w:r>
    </w:p>
    <w:p w:rsidR="003D6696" w:rsidRDefault="003D6696" w:rsidP="003D6696">
      <w:pPr>
        <w:pStyle w:val="a3"/>
      </w:pPr>
    </w:p>
    <w:p w:rsidR="003D6696" w:rsidRDefault="003D6696" w:rsidP="003D6696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3D6696" w:rsidRDefault="003D6696" w:rsidP="003D6696">
      <w:pPr>
        <w:ind w:right="45"/>
        <w:jc w:val="center"/>
        <w:rPr>
          <w:sz w:val="28"/>
          <w:szCs w:val="28"/>
          <w:lang w:val="uk-UA"/>
        </w:rPr>
      </w:pPr>
    </w:p>
    <w:p w:rsidR="003D6696" w:rsidRDefault="003D6696" w:rsidP="003D6696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</w:p>
    <w:p w:rsidR="003D6696" w:rsidRDefault="003D6696" w:rsidP="003D6696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23.10.2020.                                                                                       № 3</w:t>
      </w:r>
    </w:p>
    <w:p w:rsidR="003D6696" w:rsidRDefault="003D6696" w:rsidP="003D6696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Одеса</w:t>
      </w:r>
    </w:p>
    <w:p w:rsidR="003D6696" w:rsidRDefault="003D6696" w:rsidP="003D6696">
      <w:pPr>
        <w:ind w:left="284" w:right="43" w:hanging="284"/>
        <w:jc w:val="center"/>
        <w:rPr>
          <w:sz w:val="28"/>
          <w:szCs w:val="28"/>
        </w:rPr>
      </w:pPr>
    </w:p>
    <w:p w:rsidR="003D6696" w:rsidRDefault="003D6696" w:rsidP="003D6696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кафедри “Процеси, обладнання та енергетичного менеджменту»”</w:t>
      </w:r>
    </w:p>
    <w:p w:rsidR="003D6696" w:rsidRDefault="003D6696" w:rsidP="003D6696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– зав. кафедри, проф. Бурдо О.Г.</w:t>
      </w:r>
    </w:p>
    <w:p w:rsidR="003D6696" w:rsidRDefault="003D6696" w:rsidP="003D6696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кафедри –зав.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3D6696" w:rsidRDefault="003D6696" w:rsidP="003D6696">
      <w:pPr>
        <w:ind w:right="45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 </w:t>
      </w:r>
      <w:proofErr w:type="spellStart"/>
      <w:r>
        <w:rPr>
          <w:sz w:val="28"/>
          <w:szCs w:val="28"/>
          <w:lang w:val="uk-UA"/>
        </w:rPr>
        <w:t>Терзієв</w:t>
      </w:r>
      <w:proofErr w:type="spellEnd"/>
      <w:r>
        <w:rPr>
          <w:sz w:val="28"/>
          <w:szCs w:val="28"/>
          <w:lang w:val="uk-UA"/>
        </w:rPr>
        <w:t xml:space="preserve"> С.Г.,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 ас. Ружицька Н.В., ас. </w:t>
      </w:r>
      <w:proofErr w:type="spellStart"/>
      <w:r>
        <w:rPr>
          <w:sz w:val="28"/>
          <w:szCs w:val="28"/>
          <w:lang w:val="uk-UA"/>
        </w:rPr>
        <w:t>Голубков</w:t>
      </w:r>
      <w:proofErr w:type="spellEnd"/>
      <w:r>
        <w:rPr>
          <w:sz w:val="28"/>
          <w:szCs w:val="28"/>
          <w:lang w:val="uk-UA"/>
        </w:rPr>
        <w:t xml:space="preserve"> П.С., 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>.</w:t>
      </w:r>
      <w:r w:rsidRPr="00B6297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О.Ф, інж.</w:t>
      </w:r>
      <w:r w:rsidRPr="00B629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Сологуб О.А.,  інж.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інж. Петровський В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</w:p>
    <w:p w:rsidR="003D6696" w:rsidRPr="00880DB2" w:rsidRDefault="003D6696" w:rsidP="003D6696">
      <w:pPr>
        <w:ind w:right="-99"/>
        <w:jc w:val="both"/>
        <w:rPr>
          <w:b/>
          <w:bCs/>
          <w:sz w:val="28"/>
          <w:szCs w:val="28"/>
          <w:lang w:val="uk-UA"/>
        </w:rPr>
      </w:pPr>
      <w:r w:rsidRPr="00880DB2">
        <w:rPr>
          <w:b/>
          <w:bCs/>
          <w:sz w:val="28"/>
          <w:szCs w:val="28"/>
          <w:lang w:val="uk-UA"/>
        </w:rPr>
        <w:t xml:space="preserve">ПОРЯДОК ДЕННИЙ: 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1.Формування звіту кафедри по науково-дослідній роботі за 2020р.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2.Підсумки роботи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Міжнародної наукової конференції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«Удосконалення процесів і обладнання </w:t>
      </w:r>
      <w:proofErr w:type="spellStart"/>
      <w:r>
        <w:rPr>
          <w:sz w:val="28"/>
          <w:szCs w:val="28"/>
          <w:lang w:val="uk-UA"/>
        </w:rPr>
        <w:t>харчовиї</w:t>
      </w:r>
      <w:proofErr w:type="spellEnd"/>
      <w:r>
        <w:rPr>
          <w:sz w:val="28"/>
          <w:szCs w:val="28"/>
          <w:lang w:val="uk-UA"/>
        </w:rPr>
        <w:t xml:space="preserve"> та хімічних виробництв».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3.Обговорення відкритої лекції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</w:p>
    <w:p w:rsidR="003D6696" w:rsidRPr="00EB7D24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4.Затвердження додаткової програми кандидат. іспиту  та екзаменаційних білетів  для здачі кандидатського екзамену Голубкова П.С.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 відрахування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Середи О.О. з аспірантури.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</w:p>
    <w:p w:rsidR="003D6696" w:rsidRPr="003B0621" w:rsidRDefault="003D6696" w:rsidP="003D6696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6.Різне.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right="43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 w:rsidRPr="00D3257D">
        <w:rPr>
          <w:b/>
          <w:bCs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 xml:space="preserve">: доц. </w:t>
      </w:r>
      <w:proofErr w:type="spellStart"/>
      <w:r>
        <w:rPr>
          <w:sz w:val="28"/>
          <w:szCs w:val="28"/>
          <w:lang w:val="uk-UA"/>
        </w:rPr>
        <w:t>Безбаха</w:t>
      </w:r>
      <w:proofErr w:type="spellEnd"/>
      <w:r>
        <w:rPr>
          <w:sz w:val="28"/>
          <w:szCs w:val="28"/>
          <w:lang w:val="uk-UA"/>
        </w:rPr>
        <w:t xml:space="preserve"> І.В. про формування звіту по науково-дослідній роботі за 2020р. Представлено звіт у вигляді таблиці, де показано, що було заплановано викладачем та що виконано. На жаль, не всі викладачі здали звіти, тому формування звіту продовжено.</w:t>
      </w: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 w:rsidRPr="00D3257D">
        <w:rPr>
          <w:b/>
          <w:bCs/>
          <w:sz w:val="28"/>
          <w:szCs w:val="28"/>
          <w:lang w:val="uk-UA"/>
        </w:rPr>
        <w:t>1. УХВАЛИЛИ</w:t>
      </w:r>
      <w:r>
        <w:rPr>
          <w:sz w:val="28"/>
          <w:szCs w:val="28"/>
          <w:lang w:val="uk-UA"/>
        </w:rPr>
        <w:t>: всі викладачі та аспіранти повинні здати звіти за 2020 рік.</w:t>
      </w:r>
    </w:p>
    <w:p w:rsidR="003D6696" w:rsidRDefault="003D6696" w:rsidP="003D6696">
      <w:pPr>
        <w:ind w:right="43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right="-99"/>
        <w:jc w:val="both"/>
        <w:rPr>
          <w:sz w:val="28"/>
          <w:szCs w:val="28"/>
          <w:lang w:val="uk-UA"/>
        </w:rPr>
      </w:pPr>
      <w:r w:rsidRPr="00A029A0">
        <w:rPr>
          <w:b/>
          <w:bCs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 ас. </w:t>
      </w:r>
      <w:proofErr w:type="spellStart"/>
      <w:r>
        <w:rPr>
          <w:sz w:val="28"/>
          <w:szCs w:val="28"/>
          <w:lang w:val="uk-UA"/>
        </w:rPr>
        <w:t>Левтринську</w:t>
      </w:r>
      <w:proofErr w:type="spellEnd"/>
      <w:r>
        <w:rPr>
          <w:sz w:val="28"/>
          <w:szCs w:val="28"/>
          <w:lang w:val="uk-UA"/>
        </w:rPr>
        <w:t xml:space="preserve"> Ю.О. про роботу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Міжнародної наукової конференції   «Удосконалення процесів і обладнання харчових та хімічних виробництв». В роботі конференції взяли участь 56 учасників. (Звіт додається).</w:t>
      </w:r>
    </w:p>
    <w:p w:rsidR="003D6696" w:rsidRPr="00A029A0" w:rsidRDefault="003D6696" w:rsidP="003D6696">
      <w:pPr>
        <w:ind w:right="-9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029A0">
        <w:rPr>
          <w:b/>
          <w:bCs/>
          <w:sz w:val="28"/>
          <w:szCs w:val="28"/>
          <w:lang w:val="uk-UA"/>
        </w:rPr>
        <w:t>Виступили:</w:t>
      </w:r>
    </w:p>
    <w:p w:rsidR="003D6696" w:rsidRDefault="003D6696" w:rsidP="003D6696">
      <w:pPr>
        <w:numPr>
          <w:ilvl w:val="0"/>
          <w:numId w:val="1"/>
        </w:num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М.І.- доповідь </w:t>
      </w:r>
      <w:proofErr w:type="spellStart"/>
      <w:r>
        <w:rPr>
          <w:sz w:val="28"/>
          <w:szCs w:val="28"/>
          <w:lang w:val="uk-UA"/>
        </w:rPr>
        <w:t>Бунецького</w:t>
      </w:r>
      <w:proofErr w:type="spellEnd"/>
      <w:r>
        <w:rPr>
          <w:sz w:val="28"/>
          <w:szCs w:val="28"/>
          <w:lang w:val="uk-UA"/>
        </w:rPr>
        <w:t xml:space="preserve"> (м. Дніпро) дуже сподобалась</w:t>
      </w:r>
    </w:p>
    <w:p w:rsidR="003D6696" w:rsidRDefault="003D6696" w:rsidP="003D6696">
      <w:pPr>
        <w:numPr>
          <w:ilvl w:val="0"/>
          <w:numId w:val="1"/>
        </w:num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проф..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– приєднуюсь до слів </w:t>
      </w:r>
      <w:proofErr w:type="spellStart"/>
      <w:r>
        <w:rPr>
          <w:sz w:val="28"/>
          <w:szCs w:val="28"/>
          <w:lang w:val="uk-UA"/>
        </w:rPr>
        <w:t>Кепіна</w:t>
      </w:r>
      <w:proofErr w:type="spellEnd"/>
    </w:p>
    <w:p w:rsidR="003D6696" w:rsidRDefault="003D6696" w:rsidP="003D6696">
      <w:pPr>
        <w:numPr>
          <w:ilvl w:val="0"/>
          <w:numId w:val="1"/>
        </w:num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проф.. Бурдо О.Г.- людина приїхала з м. Дніпро, щоб прийняти участь в роботі конференції. Але, на жаль, на конференції було дуже мало наших викладачів.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Поставлено питання  про проведення Міжнародної конференції в наступному році.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Доц. </w:t>
      </w:r>
      <w:proofErr w:type="spellStart"/>
      <w:r>
        <w:rPr>
          <w:sz w:val="28"/>
          <w:szCs w:val="28"/>
          <w:lang w:val="uk-UA"/>
        </w:rPr>
        <w:t>Резнік</w:t>
      </w:r>
      <w:proofErr w:type="spellEnd"/>
      <w:r>
        <w:rPr>
          <w:sz w:val="28"/>
          <w:szCs w:val="28"/>
          <w:lang w:val="uk-UA"/>
        </w:rPr>
        <w:t xml:space="preserve"> К.В. сказав, що може проводити екскурсії про місту.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 допомагатиме в організаційних питаннях.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Масельська</w:t>
      </w:r>
      <w:proofErr w:type="spellEnd"/>
      <w:r>
        <w:rPr>
          <w:sz w:val="28"/>
          <w:szCs w:val="28"/>
          <w:lang w:val="uk-UA"/>
        </w:rPr>
        <w:t xml:space="preserve"> Я.О. відповідальна за проведення конференції в 2021 році.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893589">
        <w:rPr>
          <w:b/>
          <w:bCs/>
          <w:sz w:val="28"/>
          <w:szCs w:val="28"/>
          <w:lang w:val="uk-UA"/>
        </w:rPr>
        <w:t>2.УХВАЛИЛИ</w:t>
      </w:r>
      <w:r>
        <w:rPr>
          <w:sz w:val="28"/>
          <w:szCs w:val="28"/>
          <w:lang w:val="uk-UA"/>
        </w:rPr>
        <w:t xml:space="preserve">: Міжнародну конференцію в 2021 році будемо проводити. Відповідальна за проведення конференції </w:t>
      </w:r>
      <w:proofErr w:type="spellStart"/>
      <w:r>
        <w:rPr>
          <w:sz w:val="28"/>
          <w:szCs w:val="28"/>
          <w:lang w:val="uk-UA"/>
        </w:rPr>
        <w:t>Масельська</w:t>
      </w:r>
      <w:proofErr w:type="spellEnd"/>
      <w:r>
        <w:rPr>
          <w:sz w:val="28"/>
          <w:szCs w:val="28"/>
          <w:lang w:val="uk-UA"/>
        </w:rPr>
        <w:t xml:space="preserve"> Я.О.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F178B0">
        <w:rPr>
          <w:b/>
          <w:bCs/>
          <w:sz w:val="28"/>
          <w:szCs w:val="28"/>
          <w:lang w:val="uk-UA"/>
        </w:rPr>
        <w:t>3.СЛУХАЛИ</w:t>
      </w:r>
      <w:r>
        <w:rPr>
          <w:sz w:val="28"/>
          <w:szCs w:val="28"/>
          <w:lang w:val="uk-UA"/>
        </w:rPr>
        <w:t xml:space="preserve">:  обговорення викладачами кафедри відкритої  лекції з дисципліни «Процеси, апарати та устаткування виробництв галузі»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 я</w:t>
      </w:r>
      <w:r w:rsidRPr="00893589">
        <w:rPr>
          <w:sz w:val="28"/>
          <w:szCs w:val="28"/>
          <w:lang w:val="uk-UA"/>
        </w:rPr>
        <w:t>ка відбулась</w:t>
      </w:r>
      <w:r>
        <w:rPr>
          <w:b/>
          <w:bCs/>
          <w:sz w:val="28"/>
          <w:szCs w:val="28"/>
          <w:lang w:val="uk-UA"/>
        </w:rPr>
        <w:t xml:space="preserve"> 12</w:t>
      </w:r>
      <w:r w:rsidRPr="008935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10.2020р  на 5-й  парі в </w:t>
      </w:r>
      <w:proofErr w:type="spellStart"/>
      <w:r>
        <w:rPr>
          <w:sz w:val="28"/>
          <w:szCs w:val="28"/>
          <w:lang w:val="uk-UA"/>
        </w:rPr>
        <w:t>ауд</w:t>
      </w:r>
      <w:proofErr w:type="spellEnd"/>
      <w:r>
        <w:rPr>
          <w:sz w:val="28"/>
          <w:szCs w:val="28"/>
          <w:lang w:val="uk-UA"/>
        </w:rPr>
        <w:t>.  В-130 для студентів 2-го  курсу СВО «бакалавр» факультету технології вина та ТУРИСТИЧНОГО БІЗНЕСУ , спец. 162, «біотехнології та біоінженерія».</w:t>
      </w:r>
    </w:p>
    <w:p w:rsidR="003D6696" w:rsidRPr="00132722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132722">
        <w:rPr>
          <w:sz w:val="28"/>
          <w:szCs w:val="28"/>
          <w:lang w:val="uk-UA"/>
        </w:rPr>
        <w:t xml:space="preserve">тема </w:t>
      </w:r>
      <w:r>
        <w:rPr>
          <w:sz w:val="28"/>
          <w:szCs w:val="28"/>
          <w:lang w:val="uk-UA"/>
        </w:rPr>
        <w:t xml:space="preserve">лекції – «Розділення газових і рідких неоднорідних систем. Осадження, фільтрування, центрифугування, </w:t>
      </w:r>
      <w:proofErr w:type="spellStart"/>
      <w:r>
        <w:rPr>
          <w:sz w:val="28"/>
          <w:szCs w:val="28"/>
          <w:lang w:val="uk-UA"/>
        </w:rPr>
        <w:t>мебранні</w:t>
      </w:r>
      <w:proofErr w:type="spellEnd"/>
      <w:r>
        <w:rPr>
          <w:sz w:val="28"/>
          <w:szCs w:val="28"/>
          <w:lang w:val="uk-UA"/>
        </w:rPr>
        <w:t xml:space="preserve"> методи розділення»</w:t>
      </w:r>
    </w:p>
    <w:p w:rsidR="003D6696" w:rsidRPr="00F178B0" w:rsidRDefault="003D6696" w:rsidP="003D6696">
      <w:pPr>
        <w:ind w:left="75" w:right="-9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178B0">
        <w:rPr>
          <w:b/>
          <w:bCs/>
          <w:sz w:val="28"/>
          <w:szCs w:val="28"/>
          <w:lang w:val="uk-UA"/>
        </w:rPr>
        <w:t>Виступили: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– лекцію проведено на достатньо високому теоретичному рівні. Під час читання лекції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постійно підтримував контакт з аудиторією. Використання мультимедійних засобів дозволило створити інформаційно насичену лекцію достатньо простою для сприйняття студентами.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Лекція відповідає вимогам вищої школи.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-.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 -  зміст лекції відповідає її темі. Викладання матеріалу проведено </w:t>
      </w:r>
      <w:proofErr w:type="spellStart"/>
      <w:r>
        <w:rPr>
          <w:sz w:val="28"/>
          <w:szCs w:val="28"/>
          <w:lang w:val="uk-UA"/>
        </w:rPr>
        <w:t>логічно</w:t>
      </w:r>
      <w:proofErr w:type="spellEnd"/>
      <w:r>
        <w:rPr>
          <w:sz w:val="28"/>
          <w:szCs w:val="28"/>
          <w:lang w:val="uk-UA"/>
        </w:rPr>
        <w:t xml:space="preserve"> у відповідності до чіткої структури. Під час лекції було налагоджено контакт з аудиторією.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Лекцію проведено на високому методичному рівні.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доцент Рєзник К.В. –лекцію проведено якісно, на високому рівні, з використанням мультимедійних засобів. Лекція має чітку структуру, матеріал викладено </w:t>
      </w:r>
      <w:proofErr w:type="spellStart"/>
      <w:r>
        <w:rPr>
          <w:sz w:val="28"/>
          <w:szCs w:val="28"/>
          <w:lang w:val="uk-UA"/>
        </w:rPr>
        <w:t>логічно</w:t>
      </w:r>
      <w:proofErr w:type="spellEnd"/>
      <w:r>
        <w:rPr>
          <w:sz w:val="28"/>
          <w:szCs w:val="28"/>
          <w:lang w:val="uk-UA"/>
        </w:rPr>
        <w:t xml:space="preserve"> і доступно. Лекція відповідає вимогам вищої школи.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F178B0">
        <w:rPr>
          <w:b/>
          <w:bCs/>
          <w:sz w:val="28"/>
          <w:szCs w:val="28"/>
          <w:lang w:val="uk-UA"/>
        </w:rPr>
        <w:t>3.УХВАЛИЛИ</w:t>
      </w:r>
      <w:r>
        <w:rPr>
          <w:sz w:val="28"/>
          <w:szCs w:val="28"/>
          <w:lang w:val="uk-UA"/>
        </w:rPr>
        <w:t xml:space="preserve">:  оцінити відкриту лекцію доцента кафедри,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з дисципліни «Процеси, апарати та устаткування виробництв галузі»..  </w:t>
      </w:r>
      <w:r>
        <w:rPr>
          <w:b/>
          <w:bCs/>
          <w:sz w:val="28"/>
          <w:szCs w:val="28"/>
          <w:lang w:val="uk-UA"/>
        </w:rPr>
        <w:t xml:space="preserve">  </w:t>
      </w:r>
      <w:r w:rsidRPr="00072BC3">
        <w:rPr>
          <w:sz w:val="28"/>
          <w:szCs w:val="28"/>
          <w:lang w:val="uk-UA"/>
        </w:rPr>
        <w:t xml:space="preserve">на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тему</w:t>
      </w:r>
      <w:r w:rsidRPr="001327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«Розділення газових і рідких неоднорідних систем. Осадження, фільтрування, центрифугування, </w:t>
      </w:r>
      <w:proofErr w:type="spellStart"/>
      <w:r>
        <w:rPr>
          <w:sz w:val="28"/>
          <w:szCs w:val="28"/>
          <w:lang w:val="uk-UA"/>
        </w:rPr>
        <w:t>мебранні</w:t>
      </w:r>
      <w:proofErr w:type="spellEnd"/>
      <w:r>
        <w:rPr>
          <w:sz w:val="28"/>
          <w:szCs w:val="28"/>
          <w:lang w:val="uk-UA"/>
        </w:rPr>
        <w:t xml:space="preserve"> методи розділення» позитивно, як таку, що  відповідає вимогам вищої школи 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4572B2">
        <w:rPr>
          <w:b/>
          <w:bCs/>
          <w:sz w:val="28"/>
          <w:szCs w:val="28"/>
          <w:lang w:val="uk-UA"/>
        </w:rPr>
        <w:t>4.1.СЛУХАЛИ</w:t>
      </w:r>
      <w:r>
        <w:rPr>
          <w:sz w:val="28"/>
          <w:szCs w:val="28"/>
          <w:lang w:val="uk-UA"/>
        </w:rPr>
        <w:t>: про затвердження додаткової програми кандидатського іспиту, спеціальність 05.18.12 – процеси та обладнання харчових, мікробіологічних та фармацевтичних виробництв викладача-стажиста кафедри процесів, обладнання та енергетичного менеджменту Голубкова Павла Сергійовича.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4572B2">
        <w:rPr>
          <w:b/>
          <w:bCs/>
          <w:sz w:val="28"/>
          <w:szCs w:val="28"/>
          <w:lang w:val="uk-UA"/>
        </w:rPr>
        <w:t>4.1.УХВАЛИЛИ</w:t>
      </w:r>
      <w:r>
        <w:rPr>
          <w:sz w:val="28"/>
          <w:szCs w:val="28"/>
          <w:lang w:val="uk-UA"/>
        </w:rPr>
        <w:t>: додаткову програму кандидатського іспиту, спеціальність 05.18.12 – процеси та обладнання харчових, мікробіологічних та фармацевтичних виробництв викладача-стажиста кафедри процесів, обладнання та енергетичного менеджменту Голубкова Павла Сергійовича затвердити.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4572B2">
        <w:rPr>
          <w:b/>
          <w:bCs/>
          <w:sz w:val="28"/>
          <w:szCs w:val="28"/>
          <w:lang w:val="uk-UA"/>
        </w:rPr>
        <w:lastRenderedPageBreak/>
        <w:t>4.2. СЛУХАЛИ</w:t>
      </w:r>
      <w:r>
        <w:rPr>
          <w:sz w:val="28"/>
          <w:szCs w:val="28"/>
          <w:lang w:val="uk-UA"/>
        </w:rPr>
        <w:t>:  про затвердження екзаменаційних білетів для здачі кандидатського екзамену по спеціальності 05.18.12 - процеси та обладнання харчових, мікробіологічних та фармацевтичних виробництв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4572B2">
        <w:rPr>
          <w:b/>
          <w:bCs/>
          <w:sz w:val="28"/>
          <w:szCs w:val="28"/>
          <w:lang w:val="uk-UA"/>
        </w:rPr>
        <w:t>4.2. УХВАЛИЛИ</w:t>
      </w:r>
      <w:r>
        <w:rPr>
          <w:sz w:val="28"/>
          <w:szCs w:val="28"/>
          <w:lang w:val="uk-UA"/>
        </w:rPr>
        <w:t>: екзаменаційні білети для здачі кандидатського екзамену по спеціальності 05.18.12 - процеси та обладнання харчових, мікробіологічних та фармацевтичних виробництв затвердити.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5F6E44">
        <w:rPr>
          <w:b/>
          <w:bCs/>
          <w:sz w:val="28"/>
          <w:szCs w:val="28"/>
          <w:lang w:val="uk-UA"/>
        </w:rPr>
        <w:t>5.СЛУХАЛИ</w:t>
      </w:r>
      <w:r>
        <w:rPr>
          <w:sz w:val="28"/>
          <w:szCs w:val="28"/>
          <w:lang w:val="uk-UA"/>
        </w:rPr>
        <w:t>: заяву аспіранта другого року навчання Середи Олександра Олександровича про відрахування з аспірантури за сімейними обставинами  з правом відновлення в аспірантурі.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Тема дисертаційної роботи: «Розробка камерної та барабанної сушарок для зневоднення термолабільної </w:t>
      </w:r>
      <w:proofErr w:type="spellStart"/>
      <w:r>
        <w:rPr>
          <w:sz w:val="28"/>
          <w:szCs w:val="28"/>
          <w:lang w:val="uk-UA"/>
        </w:rPr>
        <w:t>сировин</w:t>
      </w:r>
      <w:proofErr w:type="spellEnd"/>
      <w:r>
        <w:rPr>
          <w:sz w:val="28"/>
          <w:szCs w:val="28"/>
          <w:lang w:val="uk-UA"/>
        </w:rPr>
        <w:t xml:space="preserve"> в вакуумі».</w:t>
      </w:r>
    </w:p>
    <w:p w:rsidR="003D6696" w:rsidRPr="00FA6A95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Науковий керівник –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доцент </w:t>
      </w:r>
      <w:proofErr w:type="spellStart"/>
      <w:r>
        <w:rPr>
          <w:sz w:val="28"/>
          <w:szCs w:val="28"/>
          <w:lang w:val="uk-UA"/>
        </w:rPr>
        <w:t>Терзієв</w:t>
      </w:r>
      <w:proofErr w:type="spellEnd"/>
      <w:r>
        <w:rPr>
          <w:sz w:val="28"/>
          <w:szCs w:val="28"/>
          <w:lang w:val="uk-UA"/>
        </w:rPr>
        <w:t xml:space="preserve"> С.Г.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  <w:r w:rsidRPr="005F6E44">
        <w:rPr>
          <w:b/>
          <w:bCs/>
          <w:sz w:val="28"/>
          <w:szCs w:val="28"/>
          <w:lang w:val="uk-UA"/>
        </w:rPr>
        <w:t>5.УХВАЛИЛИ</w:t>
      </w:r>
      <w:r>
        <w:rPr>
          <w:sz w:val="28"/>
          <w:szCs w:val="28"/>
          <w:lang w:val="uk-UA"/>
        </w:rPr>
        <w:t xml:space="preserve">: задовольнити заяву аспіранта Середи О.О. та рекомендувати Вченій раді </w:t>
      </w:r>
      <w:proofErr w:type="spellStart"/>
      <w:r>
        <w:rPr>
          <w:sz w:val="28"/>
          <w:szCs w:val="28"/>
          <w:lang w:val="uk-UA"/>
        </w:rPr>
        <w:t>ННІХКтаЕ</w:t>
      </w:r>
      <w:proofErr w:type="spellEnd"/>
      <w:r>
        <w:rPr>
          <w:sz w:val="28"/>
          <w:szCs w:val="28"/>
          <w:lang w:val="uk-UA"/>
        </w:rPr>
        <w:t xml:space="preserve"> ім. </w:t>
      </w:r>
      <w:proofErr w:type="spellStart"/>
      <w:r>
        <w:rPr>
          <w:sz w:val="28"/>
          <w:szCs w:val="28"/>
          <w:lang w:val="uk-UA"/>
        </w:rPr>
        <w:t>В.С.Мартиновського</w:t>
      </w:r>
      <w:proofErr w:type="spellEnd"/>
      <w:r>
        <w:rPr>
          <w:sz w:val="28"/>
          <w:szCs w:val="28"/>
          <w:lang w:val="uk-UA"/>
        </w:rPr>
        <w:t xml:space="preserve"> відрахувати аспіранта Середу О.О. з аспірантури за сімейними обставинами  з правом відновлення в аспірантурі</w:t>
      </w:r>
    </w:p>
    <w:p w:rsidR="003D6696" w:rsidRDefault="003D6696" w:rsidP="003D6696">
      <w:pPr>
        <w:ind w:left="75" w:right="-99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Зав .кафедри, проф.                                                      </w:t>
      </w:r>
      <w:proofErr w:type="spellStart"/>
      <w:r>
        <w:rPr>
          <w:sz w:val="28"/>
          <w:szCs w:val="28"/>
          <w:lang w:val="uk-UA"/>
        </w:rPr>
        <w:t>О.Г.Бурдо</w:t>
      </w:r>
      <w:proofErr w:type="spellEnd"/>
    </w:p>
    <w:p w:rsidR="003D6696" w:rsidRDefault="003D6696" w:rsidP="003D6696">
      <w:pPr>
        <w:ind w:left="360" w:right="43"/>
        <w:jc w:val="both"/>
        <w:rPr>
          <w:sz w:val="28"/>
          <w:szCs w:val="28"/>
          <w:lang w:val="uk-UA"/>
        </w:rPr>
      </w:pPr>
    </w:p>
    <w:p w:rsidR="003D6696" w:rsidRDefault="003D6696" w:rsidP="003D6696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Секретар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О.Ф.Терземан</w:t>
      </w:r>
      <w:proofErr w:type="spellEnd"/>
    </w:p>
    <w:p w:rsidR="003D6696" w:rsidRDefault="003D6696" w:rsidP="003D6696">
      <w:pPr>
        <w:ind w:right="43"/>
        <w:jc w:val="both"/>
        <w:rPr>
          <w:sz w:val="28"/>
          <w:szCs w:val="28"/>
          <w:lang w:val="uk-UA"/>
        </w:rPr>
      </w:pPr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1405"/>
    <w:multiLevelType w:val="hybridMultilevel"/>
    <w:tmpl w:val="84820684"/>
    <w:lvl w:ilvl="0" w:tplc="08A84EF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65"/>
    <w:rsid w:val="00032065"/>
    <w:rsid w:val="003D6696"/>
    <w:rsid w:val="00590238"/>
    <w:rsid w:val="0087010E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96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6696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3D6696"/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96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6696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3D6696"/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3808</Words>
  <Characters>2172</Characters>
  <Application>Microsoft Office Word</Application>
  <DocSecurity>0</DocSecurity>
  <Lines>18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2023-05-10T07:55:00Z</dcterms:created>
  <dcterms:modified xsi:type="dcterms:W3CDTF">2023-05-10T07:55:00Z</dcterms:modified>
</cp:coreProperties>
</file>