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42" w:rsidRDefault="00DF1C42" w:rsidP="00DF1C42">
      <w:pPr>
        <w:pStyle w:val="a3"/>
      </w:pPr>
      <w:r>
        <w:t>Міністерство освіти і науки України</w:t>
      </w:r>
    </w:p>
    <w:p w:rsidR="00DF1C42" w:rsidRDefault="00DF1C42" w:rsidP="00DF1C42">
      <w:pPr>
        <w:pStyle w:val="a3"/>
      </w:pPr>
    </w:p>
    <w:p w:rsidR="00DF1C42" w:rsidRDefault="00DF1C42" w:rsidP="00DF1C42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ОДЕСЬКА  НАЦІОНАЛЬНА  АКАДЕМІЯ  ХАРЧОВИХ   ТЕХНОЛОГІЙ     </w:t>
      </w:r>
    </w:p>
    <w:p w:rsidR="00DF1C42" w:rsidRDefault="00DF1C42" w:rsidP="00DF1C42">
      <w:pPr>
        <w:ind w:right="45"/>
        <w:jc w:val="center"/>
        <w:rPr>
          <w:sz w:val="28"/>
          <w:szCs w:val="28"/>
          <w:lang w:val="uk-UA"/>
        </w:rPr>
      </w:pPr>
    </w:p>
    <w:p w:rsidR="00DF1C42" w:rsidRDefault="00DF1C42" w:rsidP="00DF1C42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</w:p>
    <w:p w:rsidR="00DF1C42" w:rsidRDefault="00DF1C42" w:rsidP="00DF1C42">
      <w:pPr>
        <w:ind w:righ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04.02.2021.                                                                                       № 6</w:t>
      </w:r>
    </w:p>
    <w:p w:rsidR="00DF1C42" w:rsidRDefault="00DF1C42" w:rsidP="00DF1C42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Одеса</w:t>
      </w:r>
    </w:p>
    <w:p w:rsidR="00DF1C42" w:rsidRDefault="00DF1C42" w:rsidP="00DF1C42">
      <w:pPr>
        <w:ind w:left="284" w:right="43" w:hanging="284"/>
        <w:jc w:val="center"/>
        <w:rPr>
          <w:sz w:val="28"/>
          <w:szCs w:val="28"/>
        </w:rPr>
      </w:pPr>
    </w:p>
    <w:p w:rsidR="00DF1C42" w:rsidRDefault="00DF1C42" w:rsidP="00DF1C42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кафедри “Процеси, обладнання та енергетичного менеджменту»”</w:t>
      </w:r>
    </w:p>
    <w:p w:rsidR="00DF1C42" w:rsidRDefault="00DF1C42" w:rsidP="00DF1C42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засіданні – зав. кафедри, проф. Бурдо О.Г.</w:t>
      </w:r>
    </w:p>
    <w:p w:rsidR="00DF1C42" w:rsidRDefault="00DF1C42" w:rsidP="00DF1C42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кафедри –</w:t>
      </w:r>
      <w:proofErr w:type="spellStart"/>
      <w:r>
        <w:rPr>
          <w:sz w:val="28"/>
          <w:szCs w:val="28"/>
          <w:lang w:val="uk-UA"/>
        </w:rPr>
        <w:t>асист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Ю.О.</w:t>
      </w:r>
    </w:p>
    <w:p w:rsidR="00DF1C42" w:rsidRDefault="00DF1C42" w:rsidP="00DF1C42">
      <w:pPr>
        <w:ind w:right="45"/>
        <w:jc w:val="both"/>
        <w:rPr>
          <w:sz w:val="28"/>
          <w:szCs w:val="28"/>
          <w:lang w:val="uk-UA"/>
        </w:rPr>
      </w:pP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проф. Бурдо О.Г.,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доц.Яровий</w:t>
      </w:r>
      <w:proofErr w:type="spellEnd"/>
      <w:r>
        <w:rPr>
          <w:sz w:val="28"/>
          <w:szCs w:val="28"/>
          <w:lang w:val="uk-UA"/>
        </w:rPr>
        <w:t xml:space="preserve"> І.І.,  доц.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Ю.О,  ас. Ружицька Н.В., 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>.</w:t>
      </w:r>
      <w:r w:rsidRPr="00B6297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О.Ф, інж.</w:t>
      </w:r>
      <w:r w:rsidRPr="00B629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Сологуб О.А.,  інж.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інж. Петровський 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1318B3">
        <w:rPr>
          <w:b/>
          <w:bCs/>
          <w:sz w:val="28"/>
          <w:szCs w:val="28"/>
          <w:lang w:val="uk-UA"/>
        </w:rPr>
        <w:t>ПОРЯДОК ДЕННИЙ</w:t>
      </w:r>
      <w:r>
        <w:rPr>
          <w:sz w:val="28"/>
          <w:szCs w:val="28"/>
          <w:lang w:val="uk-UA"/>
        </w:rPr>
        <w:t>: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 розподіл учбового навантаження.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хід виконання плану робіт в учбово-методичному напрямку.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3.Затвердження тем кваліфікаційних робіт магістрів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4.Затвердження екзаменаційних білетів та програм вступного та додаткового вступного іспиту до аспірантури за спец. 133 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«Галузеве машинобудування»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Звіт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на присвоєння звання доцента кафедри.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6.Розгляд методичних вказівок</w:t>
      </w:r>
    </w:p>
    <w:p w:rsidR="00DF1C42" w:rsidRPr="00631619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7.Призначення відповідальних за автоклав ВК-12.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Різне.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 w:rsidRPr="00DB23F8">
        <w:rPr>
          <w:b/>
          <w:bCs/>
          <w:sz w:val="28"/>
          <w:szCs w:val="28"/>
          <w:lang w:val="uk-UA"/>
        </w:rPr>
        <w:t>1.СЛУХАЛИ</w:t>
      </w:r>
      <w:r>
        <w:rPr>
          <w:sz w:val="28"/>
          <w:szCs w:val="28"/>
          <w:lang w:val="uk-UA"/>
        </w:rPr>
        <w:t xml:space="preserve">: доц. </w:t>
      </w:r>
      <w:proofErr w:type="spellStart"/>
      <w:r>
        <w:rPr>
          <w:sz w:val="28"/>
          <w:szCs w:val="28"/>
          <w:lang w:val="uk-UA"/>
        </w:rPr>
        <w:t>Мординського</w:t>
      </w:r>
      <w:proofErr w:type="spellEnd"/>
      <w:r>
        <w:rPr>
          <w:sz w:val="28"/>
          <w:szCs w:val="28"/>
          <w:lang w:val="uk-UA"/>
        </w:rPr>
        <w:t xml:space="preserve"> В.П. про розподіл учбового навантаження на другий семестр 2020-21н.р.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Було сказано, що навантаження з кожним роком зменшується. На кафедрі всього 11,9 ставок. Середнє навантаження 596 годин на викладача.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Навантаження </w:t>
      </w:r>
      <w:proofErr w:type="spellStart"/>
      <w:r>
        <w:rPr>
          <w:sz w:val="28"/>
          <w:szCs w:val="28"/>
          <w:lang w:val="uk-UA"/>
        </w:rPr>
        <w:t>розподілено</w:t>
      </w:r>
      <w:proofErr w:type="spellEnd"/>
      <w:r>
        <w:rPr>
          <w:sz w:val="28"/>
          <w:szCs w:val="28"/>
          <w:lang w:val="uk-UA"/>
        </w:rPr>
        <w:t>. Всі викладачі ознайомлені.</w:t>
      </w:r>
    </w:p>
    <w:p w:rsidR="00DF1C42" w:rsidRPr="002F4252" w:rsidRDefault="00DF1C42" w:rsidP="00DF1C42">
      <w:pPr>
        <w:ind w:left="360" w:right="43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F4252">
        <w:rPr>
          <w:b/>
          <w:bCs/>
          <w:sz w:val="28"/>
          <w:szCs w:val="28"/>
          <w:lang w:val="uk-UA"/>
        </w:rPr>
        <w:t>Виступили: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Проф.. Бурдо О.Г. сказав, що необхідно збільшувати кількість студентів.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«</w:t>
      </w:r>
      <w:proofErr w:type="spellStart"/>
      <w:r>
        <w:rPr>
          <w:sz w:val="28"/>
          <w:szCs w:val="28"/>
          <w:lang w:val="uk-UA"/>
        </w:rPr>
        <w:t>скороченці</w:t>
      </w:r>
      <w:proofErr w:type="spellEnd"/>
      <w:r>
        <w:rPr>
          <w:sz w:val="28"/>
          <w:szCs w:val="28"/>
          <w:lang w:val="uk-UA"/>
        </w:rPr>
        <w:t>» з коледжів прийдуть до нашої академії, можна частково вирішити проблему.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Викладачі Рєзник, 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>, Яровий зобов’язались проводити агітаційну роботу серед студентів наших коледжів.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 w:rsidRPr="00DB23F8">
        <w:rPr>
          <w:b/>
          <w:bCs/>
          <w:sz w:val="28"/>
          <w:szCs w:val="28"/>
          <w:lang w:val="uk-UA"/>
        </w:rPr>
        <w:t>1.УХВАЛИЛИ</w:t>
      </w:r>
      <w:r>
        <w:rPr>
          <w:sz w:val="28"/>
          <w:szCs w:val="28"/>
          <w:lang w:val="uk-UA"/>
        </w:rPr>
        <w:t xml:space="preserve">: Учбове навантаження на 2 семестр 2020-21н.р. </w:t>
      </w:r>
      <w:proofErr w:type="spellStart"/>
      <w:r>
        <w:rPr>
          <w:sz w:val="28"/>
          <w:szCs w:val="28"/>
          <w:lang w:val="uk-UA"/>
        </w:rPr>
        <w:t>розподілено</w:t>
      </w:r>
      <w:proofErr w:type="spellEnd"/>
      <w:r>
        <w:rPr>
          <w:sz w:val="28"/>
          <w:szCs w:val="28"/>
          <w:lang w:val="uk-UA"/>
        </w:rPr>
        <w:t>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 w:rsidRPr="00D67A4C">
        <w:rPr>
          <w:b/>
          <w:bCs/>
          <w:sz w:val="28"/>
          <w:szCs w:val="28"/>
          <w:lang w:val="uk-UA"/>
        </w:rPr>
        <w:lastRenderedPageBreak/>
        <w:t>2.СЛУХАЛИ</w:t>
      </w:r>
      <w:r>
        <w:rPr>
          <w:sz w:val="28"/>
          <w:szCs w:val="28"/>
          <w:lang w:val="uk-UA"/>
        </w:rPr>
        <w:t xml:space="preserve">: доц.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про хід виконання плану робіт в учбово-методичному напрямку. Навчальні плани та освітні програми  необхідно здати до 15 лютого. Навчально-методичну документацію не всі здали.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Повинно бути повне методичне забезпечення на кафедрі.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 w:rsidRPr="00D67A4C">
        <w:rPr>
          <w:b/>
          <w:bCs/>
          <w:sz w:val="28"/>
          <w:szCs w:val="28"/>
          <w:lang w:val="uk-UA"/>
        </w:rPr>
        <w:t>2.УХВАЛИЛИ</w:t>
      </w:r>
      <w:r>
        <w:rPr>
          <w:sz w:val="28"/>
          <w:szCs w:val="28"/>
          <w:lang w:val="uk-UA"/>
        </w:rPr>
        <w:t>: всі викладачі до 15 лютого повинні зробити освітні програми та навчально-методичну документацію.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 w:rsidRPr="00945465">
        <w:rPr>
          <w:b/>
          <w:bCs/>
          <w:sz w:val="28"/>
          <w:szCs w:val="28"/>
          <w:lang w:val="uk-UA"/>
        </w:rPr>
        <w:t>3.СЛУХАЛИ</w:t>
      </w:r>
      <w:r>
        <w:rPr>
          <w:sz w:val="28"/>
          <w:szCs w:val="28"/>
          <w:lang w:val="uk-UA"/>
        </w:rPr>
        <w:t xml:space="preserve">:  доц. </w:t>
      </w:r>
      <w:proofErr w:type="spellStart"/>
      <w:r>
        <w:rPr>
          <w:sz w:val="28"/>
          <w:szCs w:val="28"/>
          <w:lang w:val="uk-UA"/>
        </w:rPr>
        <w:t>Хомічука</w:t>
      </w:r>
      <w:proofErr w:type="spellEnd"/>
      <w:r>
        <w:rPr>
          <w:sz w:val="28"/>
          <w:szCs w:val="28"/>
          <w:lang w:val="uk-UA"/>
        </w:rPr>
        <w:t xml:space="preserve"> В.А. про  подання на розгляд запропонованих тем та керівників кваліфікаційних робіт магістрів та  дипломних проектів бакалаврів.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 w:rsidRPr="00945465">
        <w:rPr>
          <w:b/>
          <w:bCs/>
          <w:sz w:val="28"/>
          <w:szCs w:val="28"/>
          <w:lang w:val="uk-UA"/>
        </w:rPr>
        <w:t>3.УХВАЛИЛИ</w:t>
      </w:r>
      <w:r>
        <w:rPr>
          <w:sz w:val="28"/>
          <w:szCs w:val="28"/>
          <w:lang w:val="uk-UA"/>
        </w:rPr>
        <w:t>:  Теми та керівників кваліфікаційних робіт магістрів та дипломних проектів бакалаврів  розглянули та подали на затвердження.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</w:p>
    <w:p w:rsidR="00DF1C42" w:rsidRDefault="00DF1C42" w:rsidP="00DF1C42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 w:rsidRPr="00093264">
        <w:rPr>
          <w:b/>
          <w:bCs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  розглянули  екзаменаційні білети та програми вступного та додаткового вступного іспиту до аспірантури за спец. 133 «Галузеве машинобудування».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093264">
        <w:rPr>
          <w:b/>
          <w:bCs/>
          <w:sz w:val="28"/>
          <w:szCs w:val="28"/>
          <w:lang w:val="uk-UA"/>
        </w:rPr>
        <w:t>УХВАЛИЛИ</w:t>
      </w:r>
      <w:r>
        <w:rPr>
          <w:sz w:val="28"/>
          <w:szCs w:val="28"/>
          <w:lang w:val="uk-UA"/>
        </w:rPr>
        <w:t>: екзаменаційні білети та програми вступного та додаткового вступного іспиту до аспірантури за спец. 133 «Галузеве машинобудування» затвердити.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 w:rsidRPr="00487656">
        <w:rPr>
          <w:b/>
          <w:bCs/>
          <w:sz w:val="28"/>
          <w:szCs w:val="28"/>
          <w:lang w:val="uk-UA"/>
        </w:rPr>
        <w:t>5.СЛУХАЛИ</w:t>
      </w:r>
      <w:r>
        <w:rPr>
          <w:sz w:val="28"/>
          <w:szCs w:val="28"/>
          <w:lang w:val="uk-UA"/>
        </w:rPr>
        <w:t xml:space="preserve">: звіт здобувача вченого звання доцента кафедри,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у зв’язку з присвоєнням вченого звання доцента за кафедрою процесів, обладнання та енергетичного менеджменту.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Виступили</w:t>
      </w:r>
      <w:r w:rsidRPr="00487656">
        <w:rPr>
          <w:sz w:val="28"/>
          <w:szCs w:val="28"/>
          <w:lang w:val="uk-UA"/>
        </w:rPr>
        <w:t>: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Зав. кафедри, д.т.н.,</w:t>
      </w:r>
      <w:proofErr w:type="spellStart"/>
      <w:r>
        <w:rPr>
          <w:sz w:val="28"/>
          <w:szCs w:val="28"/>
          <w:lang w:val="uk-UA"/>
        </w:rPr>
        <w:t>проф</w:t>
      </w:r>
      <w:proofErr w:type="spellEnd"/>
      <w:r>
        <w:rPr>
          <w:sz w:val="28"/>
          <w:szCs w:val="28"/>
          <w:lang w:val="uk-UA"/>
        </w:rPr>
        <w:t xml:space="preserve">.. Бурдо О.Г. відзначив, що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 є досвідченим викладачем, добросовісно виконує всі види навчальної, методичної та виховної роботи, читає лекції та проводить лабораторні та практичні заняття з дисциплін кафедри  на високому науково-методичному рівні. Проводить  активні наукові дослідження  на достатньо високому рівні. Є членом постійно діючої спеціалізованої Вченої ради. Приймає активну участь в акредитації програми підготовки бакалаврів за напрямом 6.050503 «Машинобудування». Все вище зазначене дозволяє рекомендувати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 до присвоєння вченого звання доцента кафедри процесів, обладнання та енергетичного менеджменту.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О.М.- пошукувач бере активну участь у методичній роботі кафедри. У навчальному процесі використовує сучасні методичні прийоми, технічні засоби навчання, є автором методичних вказівок.  Вважаю, що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 заслуговує рекомендації кафедри на присвоєння звання доцента.</w:t>
      </w:r>
    </w:p>
    <w:p w:rsidR="00DF1C42" w:rsidRPr="00D04AA4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Доцент, 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 –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 після захисту кандидатської дисертації виконав значний обсяг наукової роботи – опубліковано 92 праці, зокрема 2 публікації в колективних монографіях, 26 статей у фахових виданнях та 4 праці в журналі, що індексується  у науково метричній базі 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  <w:lang w:val="uk-UA"/>
        </w:rPr>
        <w:t xml:space="preserve">». Є науковим керівником  кваліфікаційних робіт магістрів кафедри. Хочу відокремити також активну роботу пошукувача  в житті кафедри й академії. Вважаю, що за рівнем наукової, педагогічної, методичної роботи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 заслуговує рекомендації на присудження </w:t>
      </w:r>
      <w:r>
        <w:rPr>
          <w:sz w:val="28"/>
          <w:szCs w:val="28"/>
          <w:lang w:val="uk-UA"/>
        </w:rPr>
        <w:lastRenderedPageBreak/>
        <w:t>звання доцента кафедри процесів, обладнання та енергетичного менеджменту.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Доцент 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</w:t>
      </w:r>
      <w:r w:rsidRPr="00D04A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дав позитивну оцінку роботи пошукувача і підтримав викладачів кафедри надати рекомендацію на присвоєння ЗИКОВУ</w:t>
      </w:r>
      <w:r w:rsidRPr="00D04AA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 В. звання доцента кафедри процесів, обладнання та енергетичного менеджменту.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Результати відкритого голосування: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«ЗА»   - 16,  «ПРОТИ» - немає,  «УТРИМАЛИСЬ» - немає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Прийнято одноголосно.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Пошукувач участі в голосуванні не приймав.</w:t>
      </w:r>
    </w:p>
    <w:p w:rsidR="00DF1C42" w:rsidRPr="000965F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882317">
        <w:rPr>
          <w:b/>
          <w:bCs/>
          <w:sz w:val="28"/>
          <w:szCs w:val="28"/>
          <w:lang w:val="uk-UA"/>
        </w:rPr>
        <w:t>.УХВАЛИЛИ</w:t>
      </w:r>
      <w:r>
        <w:rPr>
          <w:sz w:val="28"/>
          <w:szCs w:val="28"/>
          <w:lang w:val="uk-UA"/>
        </w:rPr>
        <w:t xml:space="preserve">: навчально-методичну,  науково-дослідну, виховну та громадську роботу 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 схвалити та рекомендувати Вченій раді факультету низькотемпературної </w:t>
      </w:r>
      <w:proofErr w:type="spellStart"/>
      <w:r>
        <w:rPr>
          <w:sz w:val="28"/>
          <w:szCs w:val="28"/>
          <w:lang w:val="uk-UA"/>
        </w:rPr>
        <w:t>технікти</w:t>
      </w:r>
      <w:proofErr w:type="spellEnd"/>
      <w:r>
        <w:rPr>
          <w:sz w:val="28"/>
          <w:szCs w:val="28"/>
          <w:lang w:val="uk-UA"/>
        </w:rPr>
        <w:t xml:space="preserve"> та інженерної механіки подати кандидатуру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до присвоєння вченого звання доцента кафедри процесів, обладнання та енергетичного менеджменту.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Pr="00D36228">
        <w:rPr>
          <w:b/>
          <w:bCs/>
          <w:sz w:val="28"/>
          <w:szCs w:val="28"/>
          <w:lang w:val="uk-UA"/>
        </w:rPr>
        <w:t>.1СЛУХАЛИ</w:t>
      </w:r>
      <w:r>
        <w:rPr>
          <w:sz w:val="28"/>
          <w:szCs w:val="28"/>
          <w:lang w:val="uk-UA"/>
        </w:rPr>
        <w:t xml:space="preserve">: доц. Всеволодова О.М. про зміст методичних вказівок до самостійної роботи з дисципліни «Технології пакування,  зберігання пакованої продукції і утилізація використаних упаковок» зі спеціальності 131 «Прикладна механіка» ступінь бакалавр, яку розробили проф.. </w:t>
      </w:r>
      <w:proofErr w:type="spellStart"/>
      <w:r>
        <w:rPr>
          <w:sz w:val="28"/>
          <w:szCs w:val="28"/>
          <w:lang w:val="uk-UA"/>
        </w:rPr>
        <w:t>Гладушняк</w:t>
      </w:r>
      <w:proofErr w:type="spellEnd"/>
      <w:r>
        <w:rPr>
          <w:sz w:val="28"/>
          <w:szCs w:val="28"/>
          <w:lang w:val="uk-UA"/>
        </w:rPr>
        <w:t xml:space="preserve"> О.К.,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інженер Петровський В.В. 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Pr="00D36228">
        <w:rPr>
          <w:b/>
          <w:bCs/>
          <w:sz w:val="28"/>
          <w:szCs w:val="28"/>
          <w:lang w:val="uk-UA"/>
        </w:rPr>
        <w:t>.1УХВАЛИЛИ</w:t>
      </w:r>
      <w:r>
        <w:rPr>
          <w:sz w:val="28"/>
          <w:szCs w:val="28"/>
          <w:lang w:val="uk-UA"/>
        </w:rPr>
        <w:t xml:space="preserve">: схвалити зміст методичних вказівок до самостійної роботи з дисципліни «Технології пакування,  зберігання пакованої продукції і утилізація використаних упаковок» зі спеціальності 131 «Прикладна механіка» ступінь бакалавр, яку розробили проф.. </w:t>
      </w:r>
      <w:proofErr w:type="spellStart"/>
      <w:r>
        <w:rPr>
          <w:sz w:val="28"/>
          <w:szCs w:val="28"/>
          <w:lang w:val="uk-UA"/>
        </w:rPr>
        <w:t>Гладушняк</w:t>
      </w:r>
      <w:proofErr w:type="spellEnd"/>
      <w:r>
        <w:rPr>
          <w:sz w:val="28"/>
          <w:szCs w:val="28"/>
          <w:lang w:val="uk-UA"/>
        </w:rPr>
        <w:t xml:space="preserve"> О.К.,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інженер Петровський В.В та рекомендувати на розгляд Ради спеціальностей.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Pr="00D36228">
        <w:rPr>
          <w:b/>
          <w:bCs/>
          <w:sz w:val="28"/>
          <w:szCs w:val="28"/>
          <w:lang w:val="uk-UA"/>
        </w:rPr>
        <w:t>.2.СЛУХАЛИ</w:t>
      </w:r>
      <w:r>
        <w:rPr>
          <w:sz w:val="28"/>
          <w:szCs w:val="28"/>
          <w:lang w:val="uk-UA"/>
        </w:rPr>
        <w:t xml:space="preserve">: доц. Всеволодова О.М. про зміст методичних вказівок до виконання лабораторних робіт з дисципліни «Обладнання для виготовлення герметичної тари та упаковки» зі спеціальності 131 «Прикладна механіка» ступінь бакалавр, яку розробили проф.. </w:t>
      </w:r>
      <w:proofErr w:type="spellStart"/>
      <w:r>
        <w:rPr>
          <w:sz w:val="28"/>
          <w:szCs w:val="28"/>
          <w:lang w:val="uk-UA"/>
        </w:rPr>
        <w:t>Гладушняк</w:t>
      </w:r>
      <w:proofErr w:type="spellEnd"/>
      <w:r>
        <w:rPr>
          <w:sz w:val="28"/>
          <w:szCs w:val="28"/>
          <w:lang w:val="uk-UA"/>
        </w:rPr>
        <w:t xml:space="preserve"> О.К.,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інженер Петровський В.В. 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Pr="00D36228">
        <w:rPr>
          <w:b/>
          <w:bCs/>
          <w:sz w:val="28"/>
          <w:szCs w:val="28"/>
          <w:lang w:val="uk-UA"/>
        </w:rPr>
        <w:t>.2.УХВАЛИЛИ</w:t>
      </w:r>
      <w:r>
        <w:rPr>
          <w:sz w:val="28"/>
          <w:szCs w:val="28"/>
          <w:lang w:val="uk-UA"/>
        </w:rPr>
        <w:t xml:space="preserve">: схвалити  зміст методичних вказівок до виконання лабораторних робіт з дисципліни «Обладнання для виготовлення герметичної тари та упаковки» зі спеціальності 131 «Прикладна механіка» ступінь бакалавр, яку розробили проф.. </w:t>
      </w:r>
      <w:proofErr w:type="spellStart"/>
      <w:r>
        <w:rPr>
          <w:sz w:val="28"/>
          <w:szCs w:val="28"/>
          <w:lang w:val="uk-UA"/>
        </w:rPr>
        <w:t>Гладушняк</w:t>
      </w:r>
      <w:proofErr w:type="spellEnd"/>
      <w:r>
        <w:rPr>
          <w:sz w:val="28"/>
          <w:szCs w:val="28"/>
          <w:lang w:val="uk-UA"/>
        </w:rPr>
        <w:t xml:space="preserve"> О.К.,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інженер Петровський В.В. та рекомендувати на розгляд Ради спеціальностей.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</w:t>
      </w:r>
      <w:r w:rsidRPr="00B81D9F">
        <w:rPr>
          <w:b/>
          <w:bCs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  про призначення по кафедрі  працівників, відповідальних за справний стан і безпечну експлуатацію автоклава  ВК-12, який  знаходиться в лабораторії В-15.</w:t>
      </w:r>
    </w:p>
    <w:p w:rsidR="00DF1C42" w:rsidRDefault="00DF1C42" w:rsidP="00DF1C42">
      <w:pPr>
        <w:ind w:left="360" w:right="-36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</w:t>
      </w:r>
      <w:r w:rsidRPr="00B81D9F">
        <w:rPr>
          <w:b/>
          <w:bCs/>
          <w:sz w:val="28"/>
          <w:szCs w:val="28"/>
          <w:lang w:val="uk-UA"/>
        </w:rPr>
        <w:t>УХВАЛИЛИ</w:t>
      </w:r>
      <w:r>
        <w:rPr>
          <w:sz w:val="28"/>
          <w:szCs w:val="28"/>
          <w:lang w:val="uk-UA"/>
        </w:rPr>
        <w:t xml:space="preserve">: відповідальних за справний стан і безпечну експлуатацію автоклава  ВК-12, який  знаходиться в лабораторії В-15, </w:t>
      </w:r>
    </w:p>
    <w:p w:rsidR="00DF1C42" w:rsidRDefault="00DF1C42" w:rsidP="00DF1C42">
      <w:pPr>
        <w:ind w:left="360"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призначити  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доц. Войтенка О.К. – відповідального за  навчальну лабораторію та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зав. лабораторії  </w:t>
      </w:r>
      <w:proofErr w:type="spellStart"/>
      <w:r>
        <w:rPr>
          <w:sz w:val="28"/>
          <w:szCs w:val="28"/>
          <w:lang w:val="uk-UA"/>
        </w:rPr>
        <w:t>Юрлова</w:t>
      </w:r>
      <w:proofErr w:type="spellEnd"/>
      <w:r>
        <w:rPr>
          <w:sz w:val="28"/>
          <w:szCs w:val="28"/>
          <w:lang w:val="uk-UA"/>
        </w:rPr>
        <w:t xml:space="preserve"> В.Ю.</w:t>
      </w: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Зав .кафедри, проф.                                                      </w:t>
      </w:r>
      <w:proofErr w:type="spellStart"/>
      <w:r>
        <w:rPr>
          <w:sz w:val="28"/>
          <w:szCs w:val="28"/>
          <w:lang w:val="uk-UA"/>
        </w:rPr>
        <w:t>О.Г.Бурдо</w:t>
      </w:r>
      <w:proofErr w:type="spellEnd"/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</w:p>
    <w:p w:rsidR="00DF1C42" w:rsidRDefault="00DF1C42" w:rsidP="00DF1C42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Секретар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Ю.О.Левтринська</w:t>
      </w:r>
      <w:proofErr w:type="spellEnd"/>
    </w:p>
    <w:p w:rsidR="00A66632" w:rsidRDefault="00A66632">
      <w:bookmarkStart w:id="0" w:name="_GoBack"/>
      <w:bookmarkEnd w:id="0"/>
    </w:p>
    <w:sectPr w:rsidR="00A66632">
      <w:pgSz w:w="11906" w:h="16838"/>
      <w:pgMar w:top="1247" w:right="851" w:bottom="567" w:left="155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23CA3"/>
    <w:multiLevelType w:val="hybridMultilevel"/>
    <w:tmpl w:val="0DFA7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64"/>
    <w:rsid w:val="004B3764"/>
    <w:rsid w:val="00590238"/>
    <w:rsid w:val="0087010E"/>
    <w:rsid w:val="00A66632"/>
    <w:rsid w:val="00D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42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1C42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DF1C42"/>
    <w:rPr>
      <w:rFonts w:eastAsia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42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1C42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DF1C42"/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4677</Words>
  <Characters>2666</Characters>
  <Application>Microsoft Office Word</Application>
  <DocSecurity>0</DocSecurity>
  <Lines>22</Lines>
  <Paragraphs>14</Paragraphs>
  <ScaleCrop>false</ScaleCrop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2023-05-10T07:54:00Z</dcterms:created>
  <dcterms:modified xsi:type="dcterms:W3CDTF">2023-05-10T07:54:00Z</dcterms:modified>
</cp:coreProperties>
</file>