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65" w:rsidRDefault="00320365" w:rsidP="00320365">
      <w:pPr>
        <w:pStyle w:val="a3"/>
      </w:pPr>
      <w:r>
        <w:t>Міністерство освіти і науки України</w:t>
      </w:r>
    </w:p>
    <w:p w:rsidR="00320365" w:rsidRDefault="00320365" w:rsidP="00320365">
      <w:pPr>
        <w:pStyle w:val="a3"/>
      </w:pPr>
    </w:p>
    <w:p w:rsidR="00320365" w:rsidRDefault="00320365" w:rsidP="00320365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</w:t>
      </w:r>
    </w:p>
    <w:p w:rsidR="00320365" w:rsidRDefault="00320365" w:rsidP="00320365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20365" w:rsidRPr="009C14F8" w:rsidRDefault="00320365" w:rsidP="00320365">
      <w:pPr>
        <w:ind w:right="45"/>
        <w:jc w:val="center"/>
        <w:rPr>
          <w:b/>
          <w:bCs/>
          <w:sz w:val="22"/>
          <w:szCs w:val="22"/>
          <w:lang w:val="uk-UA"/>
        </w:rPr>
      </w:pPr>
      <w:r w:rsidRPr="009C14F8">
        <w:rPr>
          <w:b/>
          <w:bCs/>
          <w:sz w:val="22"/>
          <w:szCs w:val="22"/>
          <w:lang w:val="uk-UA"/>
        </w:rPr>
        <w:t>НАУКОВИЙ СЕМІНАР</w:t>
      </w:r>
    </w:p>
    <w:p w:rsidR="00320365" w:rsidRDefault="00320365" w:rsidP="00320365">
      <w:pPr>
        <w:ind w:right="45"/>
        <w:jc w:val="center"/>
        <w:rPr>
          <w:b/>
          <w:bCs/>
          <w:sz w:val="18"/>
          <w:szCs w:val="18"/>
          <w:lang w:val="uk-UA"/>
        </w:rPr>
      </w:pPr>
      <w:r w:rsidRPr="005253B5">
        <w:rPr>
          <w:b/>
          <w:bCs/>
          <w:sz w:val="18"/>
          <w:szCs w:val="18"/>
          <w:lang w:val="uk-UA"/>
        </w:rPr>
        <w:t>КАФЕДРИ ПРОЦЕСІВ, ОБЛАДНАННЯ ТА ЕНЕРГЕТИЧНОГО МЕНЕДЖМЕНТУ</w:t>
      </w:r>
    </w:p>
    <w:p w:rsidR="00320365" w:rsidRPr="005253B5" w:rsidRDefault="00320365" w:rsidP="00320365">
      <w:pPr>
        <w:ind w:right="45"/>
        <w:jc w:val="center"/>
        <w:rPr>
          <w:b/>
          <w:bCs/>
          <w:sz w:val="18"/>
          <w:szCs w:val="18"/>
          <w:lang w:val="uk-UA"/>
        </w:rPr>
      </w:pPr>
    </w:p>
    <w:p w:rsidR="00320365" w:rsidRPr="005253B5" w:rsidRDefault="00320365" w:rsidP="00320365">
      <w:pPr>
        <w:ind w:right="45"/>
        <w:jc w:val="center"/>
        <w:rPr>
          <w:b/>
          <w:bCs/>
          <w:sz w:val="22"/>
          <w:szCs w:val="22"/>
          <w:lang w:val="uk-UA"/>
        </w:rPr>
      </w:pPr>
      <w:r w:rsidRPr="005253B5">
        <w:rPr>
          <w:b/>
          <w:bCs/>
          <w:sz w:val="22"/>
          <w:szCs w:val="22"/>
          <w:lang w:val="uk-UA"/>
        </w:rPr>
        <w:t>ПРОТОКОЛ</w:t>
      </w:r>
      <w:r>
        <w:rPr>
          <w:b/>
          <w:bCs/>
          <w:sz w:val="22"/>
          <w:szCs w:val="22"/>
          <w:lang w:val="uk-UA"/>
        </w:rPr>
        <w:t xml:space="preserve"> №2</w:t>
      </w:r>
      <w:r w:rsidRPr="005253B5">
        <w:rPr>
          <w:b/>
          <w:bCs/>
          <w:sz w:val="22"/>
          <w:szCs w:val="22"/>
          <w:lang w:val="uk-UA"/>
        </w:rPr>
        <w:t xml:space="preserve"> </w:t>
      </w:r>
    </w:p>
    <w:p w:rsidR="00320365" w:rsidRPr="005253B5" w:rsidRDefault="00320365" w:rsidP="00320365">
      <w:pPr>
        <w:ind w:right="45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від 23.10</w:t>
      </w:r>
      <w:r w:rsidRPr="005253B5">
        <w:rPr>
          <w:b/>
          <w:bCs/>
          <w:sz w:val="22"/>
          <w:szCs w:val="22"/>
          <w:lang w:val="uk-UA"/>
        </w:rPr>
        <w:t>.2020р.</w:t>
      </w:r>
    </w:p>
    <w:p w:rsidR="00320365" w:rsidRPr="0060758E" w:rsidRDefault="00320365" w:rsidP="00320365">
      <w:pPr>
        <w:ind w:right="45"/>
        <w:jc w:val="center"/>
        <w:rPr>
          <w:sz w:val="22"/>
          <w:szCs w:val="22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Яровой</w:t>
      </w:r>
      <w:proofErr w:type="spellEnd"/>
      <w:r>
        <w:rPr>
          <w:sz w:val="28"/>
          <w:szCs w:val="28"/>
          <w:lang w:val="uk-UA"/>
        </w:rPr>
        <w:t xml:space="preserve"> І.І.,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Сиротюк І.В.,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Маренченко</w:t>
      </w:r>
      <w:proofErr w:type="spellEnd"/>
      <w:r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асп.Шишов</w:t>
      </w:r>
      <w:proofErr w:type="spellEnd"/>
      <w:r>
        <w:rPr>
          <w:sz w:val="28"/>
          <w:szCs w:val="28"/>
          <w:lang w:val="uk-UA"/>
        </w:rPr>
        <w:t xml:space="preserve"> С.В.,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Масельська</w:t>
      </w:r>
      <w:proofErr w:type="spellEnd"/>
      <w:r>
        <w:rPr>
          <w:sz w:val="28"/>
          <w:szCs w:val="28"/>
          <w:lang w:val="uk-UA"/>
        </w:rPr>
        <w:t xml:space="preserve"> Я.О.,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Середа О.О.,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Пилипенко Є.О.,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Щербич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Акімов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2B74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О.Ф., інж.   Сологуб О.А, 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інж. Петровський В, 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b/>
          <w:bCs/>
          <w:sz w:val="28"/>
          <w:szCs w:val="28"/>
          <w:lang w:val="uk-UA"/>
        </w:rPr>
      </w:pPr>
      <w:r w:rsidRPr="002B7411">
        <w:rPr>
          <w:b/>
          <w:bCs/>
          <w:sz w:val="28"/>
          <w:szCs w:val="28"/>
          <w:lang w:val="uk-UA"/>
        </w:rPr>
        <w:t>ПОРЯДОК ДЕННИЙ: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2B7411">
        <w:rPr>
          <w:sz w:val="28"/>
          <w:szCs w:val="28"/>
          <w:lang w:val="uk-UA"/>
        </w:rPr>
        <w:t>Звіт аспірантів</w:t>
      </w:r>
      <w:r>
        <w:rPr>
          <w:sz w:val="28"/>
          <w:szCs w:val="28"/>
          <w:lang w:val="uk-UA"/>
        </w:rPr>
        <w:t xml:space="preserve"> про виконання індивідуального плану.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6E3EC5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Маренченко</w:t>
      </w:r>
      <w:proofErr w:type="spellEnd"/>
      <w:r>
        <w:rPr>
          <w:sz w:val="28"/>
          <w:szCs w:val="28"/>
          <w:lang w:val="uk-UA"/>
        </w:rPr>
        <w:t xml:space="preserve"> О.І. : індивідуальний план виконано. Захист дисертації заплановано на 6.11.2020р.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6E3EC5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індивідуальний план виконано. Захист дисертації заплановано на 6.11.2020р.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6E3EC5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Шишова</w:t>
      </w:r>
      <w:proofErr w:type="spellEnd"/>
      <w:r>
        <w:rPr>
          <w:sz w:val="28"/>
          <w:szCs w:val="28"/>
          <w:lang w:val="uk-UA"/>
        </w:rPr>
        <w:t xml:space="preserve"> С.В. на тему «Дослідження процесу випаровування неньютонівських рідин в </w:t>
      </w:r>
      <w:proofErr w:type="spellStart"/>
      <w:r>
        <w:rPr>
          <w:sz w:val="28"/>
          <w:szCs w:val="28"/>
          <w:lang w:val="uk-UA"/>
        </w:rPr>
        <w:t>апараті</w:t>
      </w:r>
      <w:proofErr w:type="spellEnd"/>
      <w:r>
        <w:rPr>
          <w:sz w:val="28"/>
          <w:szCs w:val="28"/>
          <w:lang w:val="uk-UA"/>
        </w:rPr>
        <w:t xml:space="preserve"> з шнековим ротаційним термосифоном». План виконується.  Відставання по експериментальній частині буде ліквідовано.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6E3EC5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план виконується.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Сиротюка І.В. на тему «Узагальнення бази експериментальних даних по випаровуванню харчових розчинів в умовах вакууму та МХ поля».  план перевиконується (Звіт додається)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 xml:space="preserve">: план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Сиротюка перевиконано.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4.СЛУХАЛИ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Масельської</w:t>
      </w:r>
      <w:proofErr w:type="spellEnd"/>
      <w:r>
        <w:rPr>
          <w:sz w:val="28"/>
          <w:szCs w:val="28"/>
          <w:lang w:val="uk-UA"/>
        </w:rPr>
        <w:t xml:space="preserve"> Я.О. на тему «Формування бази експериментальних даних по опрісненню морської води в апаратах блочного виморожування». План виконано. (Звіт додається)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4.УХВАЛИЛИ</w:t>
      </w:r>
      <w:r>
        <w:rPr>
          <w:sz w:val="28"/>
          <w:szCs w:val="28"/>
          <w:lang w:val="uk-UA"/>
        </w:rPr>
        <w:t xml:space="preserve">:  план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Масельської</w:t>
      </w:r>
      <w:proofErr w:type="spellEnd"/>
      <w:r>
        <w:rPr>
          <w:sz w:val="28"/>
          <w:szCs w:val="28"/>
          <w:lang w:val="uk-UA"/>
        </w:rPr>
        <w:t xml:space="preserve"> Я.О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5.СЛУХАЛИ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Середи О.О. на тему «Розробка та виготовлення експериментального стенду для дослідження процесу сушіння в умовах вакууму та ІЧ поля при перемішуванні дисперсної сировини». План частково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5.УХВАЛИЛИ</w:t>
      </w:r>
      <w:r>
        <w:rPr>
          <w:sz w:val="28"/>
          <w:szCs w:val="28"/>
          <w:lang w:val="uk-UA"/>
        </w:rPr>
        <w:t xml:space="preserve">: план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Середи О.О. частково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6.СЛУХАЛИ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Пилипенко Є.О. на тему «Кінетика зневоднення харчової сировини в умовах дії комбінованого електромагнітного поля». План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6.УХВАЛИЛИ</w:t>
      </w:r>
      <w:r>
        <w:rPr>
          <w:sz w:val="28"/>
          <w:szCs w:val="28"/>
          <w:lang w:val="uk-UA"/>
        </w:rPr>
        <w:t xml:space="preserve">: план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Пилипенко Є.О.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lastRenderedPageBreak/>
        <w:t>7.СЛУХАЛИ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на тему  «Обґрунтування методів математичного та експериментального моделювання процесів екстрагування </w:t>
      </w:r>
      <w:proofErr w:type="spellStart"/>
      <w:r>
        <w:rPr>
          <w:sz w:val="28"/>
          <w:szCs w:val="28"/>
          <w:lang w:val="uk-UA"/>
        </w:rPr>
        <w:t>поліекстрактів</w:t>
      </w:r>
      <w:proofErr w:type="spellEnd"/>
      <w:r>
        <w:rPr>
          <w:sz w:val="28"/>
          <w:szCs w:val="28"/>
          <w:lang w:val="uk-UA"/>
        </w:rPr>
        <w:t>». План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  <w:r w:rsidRPr="00D568EA">
        <w:rPr>
          <w:b/>
          <w:bCs/>
          <w:sz w:val="28"/>
          <w:szCs w:val="28"/>
          <w:lang w:val="uk-UA"/>
        </w:rPr>
        <w:t>7.УХВАЛИЛИ</w:t>
      </w:r>
      <w:r>
        <w:rPr>
          <w:sz w:val="28"/>
          <w:szCs w:val="28"/>
          <w:lang w:val="uk-UA"/>
        </w:rPr>
        <w:t xml:space="preserve">: план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виконано.</w:t>
      </w: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-99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Зав. кафедри, </w:t>
      </w:r>
    </w:p>
    <w:p w:rsidR="00320365" w:rsidRDefault="00320365" w:rsidP="00320365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проф..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320365" w:rsidRDefault="00320365" w:rsidP="00320365">
      <w:pPr>
        <w:ind w:right="43"/>
        <w:jc w:val="both"/>
        <w:rPr>
          <w:sz w:val="28"/>
          <w:szCs w:val="28"/>
          <w:lang w:val="uk-UA"/>
        </w:rPr>
      </w:pPr>
    </w:p>
    <w:p w:rsidR="00320365" w:rsidRDefault="00320365" w:rsidP="00320365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                                                           </w:t>
      </w:r>
      <w:proofErr w:type="spellStart"/>
      <w:r>
        <w:rPr>
          <w:sz w:val="28"/>
          <w:szCs w:val="28"/>
          <w:lang w:val="uk-UA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E"/>
    <w:rsid w:val="00320365"/>
    <w:rsid w:val="0034041F"/>
    <w:rsid w:val="003557FE"/>
    <w:rsid w:val="00590238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6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365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320365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6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365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320365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2023-05-11T05:13:00Z</dcterms:created>
  <dcterms:modified xsi:type="dcterms:W3CDTF">2023-05-11T05:13:00Z</dcterms:modified>
</cp:coreProperties>
</file>