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7" w:rsidRDefault="00A51897" w:rsidP="00A51897">
      <w:pPr>
        <w:pStyle w:val="a3"/>
      </w:pPr>
      <w:r>
        <w:t>Міністерство освіти і науки України</w:t>
      </w:r>
    </w:p>
    <w:p w:rsidR="00A51897" w:rsidRDefault="00A51897" w:rsidP="00A51897">
      <w:pPr>
        <w:pStyle w:val="a3"/>
      </w:pPr>
    </w:p>
    <w:p w:rsidR="00A51897" w:rsidRDefault="00A51897" w:rsidP="00A51897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pStyle w:val="1"/>
      </w:pPr>
      <w:r>
        <w:t xml:space="preserve">                                                    ПРОТОКОЛ</w:t>
      </w:r>
    </w:p>
    <w:p w:rsidR="00A51897" w:rsidRDefault="00A51897" w:rsidP="00A51897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2019р.   </w:t>
      </w:r>
      <w:r>
        <w:rPr>
          <w:sz w:val="28"/>
          <w:szCs w:val="28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2</w:t>
      </w:r>
    </w:p>
    <w:p w:rsidR="00A51897" w:rsidRDefault="00A51897" w:rsidP="00A51897">
      <w:pPr>
        <w:ind w:left="284" w:right="43" w:hanging="284"/>
        <w:jc w:val="center"/>
        <w:rPr>
          <w:sz w:val="28"/>
          <w:szCs w:val="28"/>
          <w:lang w:val="uk-UA"/>
        </w:rPr>
      </w:pPr>
    </w:p>
    <w:p w:rsidR="00A51897" w:rsidRPr="005F7D78" w:rsidRDefault="00A51897" w:rsidP="00A51897">
      <w:pPr>
        <w:ind w:left="284" w:right="43" w:hanging="284"/>
        <w:jc w:val="center"/>
        <w:rPr>
          <w:sz w:val="28"/>
          <w:szCs w:val="28"/>
          <w:lang w:val="uk-UA"/>
        </w:rPr>
      </w:pPr>
    </w:p>
    <w:p w:rsidR="00A51897" w:rsidRDefault="00A51897" w:rsidP="00A51897">
      <w:pPr>
        <w:ind w:left="284" w:right="43" w:hanging="284"/>
        <w:jc w:val="both"/>
        <w:rPr>
          <w:sz w:val="28"/>
          <w:szCs w:val="28"/>
        </w:rPr>
      </w:pPr>
    </w:p>
    <w:p w:rsidR="00A51897" w:rsidRDefault="00A51897" w:rsidP="00A51897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A51897" w:rsidRDefault="00A51897" w:rsidP="00A51897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апараті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та енергетичного менеджменту»</w:t>
      </w:r>
    </w:p>
    <w:p w:rsidR="00A51897" w:rsidRDefault="00A51897" w:rsidP="00A51897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A51897" w:rsidRDefault="00A51897" w:rsidP="00A51897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  <w:lang w:val="uk-UA"/>
        </w:rPr>
        <w:t>інж</w:t>
      </w:r>
      <w:proofErr w:type="gramStart"/>
      <w:r>
        <w:rPr>
          <w:sz w:val="28"/>
          <w:szCs w:val="28"/>
          <w:lang w:val="uk-UA"/>
        </w:rPr>
        <w:t>.Т</w:t>
      </w:r>
      <w:proofErr w:type="gramEnd"/>
      <w:r>
        <w:rPr>
          <w:sz w:val="28"/>
          <w:szCs w:val="28"/>
          <w:lang w:val="uk-UA"/>
        </w:rPr>
        <w:t>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A51897" w:rsidRDefault="00A51897" w:rsidP="00A51897">
      <w:pPr>
        <w:ind w:left="284" w:right="43" w:hanging="284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ind w:right="-99"/>
        <w:jc w:val="both"/>
        <w:rPr>
          <w:sz w:val="28"/>
          <w:szCs w:val="28"/>
          <w:lang w:val="uk-UA"/>
        </w:rPr>
      </w:pPr>
      <w:r w:rsidRPr="001F3AEF"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О.К.,.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ас.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Петровський В.,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Середа О.О.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</w:p>
    <w:p w:rsidR="00A51897" w:rsidRPr="00AF0C16" w:rsidRDefault="00A51897" w:rsidP="00A51897">
      <w:pPr>
        <w:ind w:right="43"/>
        <w:jc w:val="both"/>
        <w:rPr>
          <w:b/>
          <w:bCs/>
          <w:sz w:val="28"/>
          <w:szCs w:val="28"/>
          <w:lang w:val="uk-UA"/>
        </w:rPr>
      </w:pPr>
      <w:r w:rsidRPr="00AF0C16">
        <w:rPr>
          <w:b/>
          <w:bCs/>
          <w:sz w:val="28"/>
          <w:szCs w:val="28"/>
          <w:lang w:val="uk-UA"/>
        </w:rPr>
        <w:t>ПОРЯДОК ДЕННИЙ: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</w:p>
    <w:p w:rsidR="00A51897" w:rsidRPr="00543C72" w:rsidRDefault="00A51897" w:rsidP="00A518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1.Забезпечення кафедри </w:t>
      </w:r>
      <w:proofErr w:type="spellStart"/>
      <w:r>
        <w:rPr>
          <w:sz w:val="28"/>
          <w:szCs w:val="28"/>
          <w:lang w:val="uk-UA"/>
        </w:rPr>
        <w:t>н-метод</w:t>
      </w:r>
      <w:proofErr w:type="spellEnd"/>
      <w:r>
        <w:rPr>
          <w:sz w:val="28"/>
          <w:szCs w:val="28"/>
          <w:lang w:val="uk-UA"/>
        </w:rPr>
        <w:t>. літературою.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Розгляд методичних вказівок.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726953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представив таблицю, в якій показана наявність готових навчальних та робочих програм, методичних вказівок та ін.  Було сказано, що в електронному варіанті  готово 45,6%</w:t>
      </w: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необхідного, в друкованому варіанті – 49, 32%; на сайті академії – 34, 32%. </w:t>
      </w: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B2605">
        <w:rPr>
          <w:b/>
          <w:bCs/>
          <w:sz w:val="28"/>
          <w:szCs w:val="28"/>
          <w:lang w:val="uk-UA"/>
        </w:rPr>
        <w:t>Виступили</w:t>
      </w:r>
      <w:r>
        <w:rPr>
          <w:sz w:val="28"/>
          <w:szCs w:val="28"/>
          <w:lang w:val="uk-UA"/>
        </w:rPr>
        <w:t>: Бурдо О.Г. сказав, що  змін у методичному забезпечені в порівняні з минулим навчальним роком немає . В деяких викладачів (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В.А.) немає жодної робочої чи навчальної програми. До таких викладачів будуть накладені санкції ректора: - відхилять викладачів від даної дисципліни або зовсім знімуть дисципліну з навчального процесу, так як немає навчальних програм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4B2605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 Всім викладачам терміново оформити навчальні та робочі програми і методичні вказівки до дисциплін, які вони викладають</w:t>
      </w:r>
    </w:p>
    <w:p w:rsidR="00A51897" w:rsidRDefault="00A51897" w:rsidP="00A51897">
      <w:pPr>
        <w:ind w:right="43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2.1</w:t>
      </w:r>
      <w:r w:rsidRPr="00CE5521">
        <w:rPr>
          <w:b/>
          <w:bCs/>
          <w:color w:val="333333"/>
          <w:sz w:val="28"/>
          <w:szCs w:val="28"/>
          <w:lang w:val="uk-UA"/>
        </w:rPr>
        <w:t>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«Обладнання та виготовлення герметичної тари і упаковки» за спеціальністю 131 «Прикладна механіка»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B33B7C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1.</w:t>
      </w:r>
      <w:r w:rsidRPr="00B33B7C">
        <w:rPr>
          <w:b/>
          <w:bCs/>
          <w:color w:val="333333"/>
          <w:sz w:val="28"/>
          <w:szCs w:val="28"/>
          <w:lang w:val="uk-UA"/>
        </w:rPr>
        <w:t>УХВАЛИЛИ:</w:t>
      </w:r>
      <w:r>
        <w:rPr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схвалити  зміст методичних вказівок до комплексної контрольної роботи з дисципліни «Обладнання та виготовлення герметичної тари і упаковки» за спеціальністю 131 «Прикладна механіка» ступінь бакалавр, </w:t>
      </w:r>
      <w:r>
        <w:rPr>
          <w:color w:val="333333"/>
          <w:sz w:val="28"/>
          <w:szCs w:val="28"/>
          <w:lang w:val="uk-UA"/>
        </w:rPr>
        <w:lastRenderedPageBreak/>
        <w:t xml:space="preserve">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 та рекомендувати на розгляд Ради спеціальностей.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212A64">
        <w:rPr>
          <w:b/>
          <w:bCs/>
          <w:color w:val="333333"/>
          <w:sz w:val="28"/>
          <w:szCs w:val="28"/>
          <w:lang w:val="uk-UA"/>
        </w:rPr>
        <w:t>.2.СЛУХАЛИ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питної води»,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212A64">
        <w:rPr>
          <w:b/>
          <w:bCs/>
          <w:color w:val="333333"/>
          <w:sz w:val="28"/>
          <w:szCs w:val="28"/>
          <w:lang w:val="uk-UA"/>
        </w:rPr>
        <w:t>.2.УХВАЛИЛИ</w:t>
      </w:r>
      <w:r>
        <w:rPr>
          <w:color w:val="333333"/>
          <w:sz w:val="28"/>
          <w:szCs w:val="28"/>
          <w:lang w:val="uk-UA"/>
        </w:rPr>
        <w:t xml:space="preserve">: схвалити 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питної води»,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 та рекомендувати на розгляд Ради спеціальностей.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9C41AA">
        <w:rPr>
          <w:b/>
          <w:bCs/>
          <w:color w:val="333333"/>
          <w:sz w:val="28"/>
          <w:szCs w:val="28"/>
          <w:lang w:val="uk-UA"/>
        </w:rPr>
        <w:t>.3. 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«Технології пакування зберігання пакованої продукції і утилізація використаних упаковок» за спеціальністю 131 «Прикладна механіка 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9C41AA">
        <w:rPr>
          <w:b/>
          <w:bCs/>
          <w:color w:val="333333"/>
          <w:sz w:val="28"/>
          <w:szCs w:val="28"/>
          <w:lang w:val="uk-UA"/>
        </w:rPr>
        <w:t>.3.УХВАЛИЛИ</w:t>
      </w:r>
      <w:r>
        <w:rPr>
          <w:color w:val="333333"/>
          <w:sz w:val="28"/>
          <w:szCs w:val="28"/>
          <w:lang w:val="uk-UA"/>
        </w:rPr>
        <w:t xml:space="preserve">: схвалити зміст методичних вказівок до комплексної контрольної роботи з дисципліни «Технології пакування зберігання пакованої продукції і утилізація використаних упаковок» за спеціальністю 131 «Прикладна механіка 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  <w:r w:rsidRPr="009C41A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та рекомендувати на розгляд Ради спеціальностей.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9C41AA">
        <w:rPr>
          <w:b/>
          <w:bCs/>
          <w:color w:val="333333"/>
          <w:sz w:val="28"/>
          <w:szCs w:val="28"/>
          <w:lang w:val="uk-UA"/>
        </w:rPr>
        <w:t>.</w:t>
      </w:r>
      <w:r>
        <w:rPr>
          <w:b/>
          <w:bCs/>
          <w:color w:val="333333"/>
          <w:sz w:val="28"/>
          <w:szCs w:val="28"/>
          <w:lang w:val="uk-UA"/>
        </w:rPr>
        <w:t>4</w:t>
      </w:r>
      <w:r w:rsidRPr="009C41AA">
        <w:rPr>
          <w:b/>
          <w:bCs/>
          <w:color w:val="333333"/>
          <w:sz w:val="28"/>
          <w:szCs w:val="28"/>
          <w:lang w:val="uk-UA"/>
        </w:rPr>
        <w:t>. 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продуктів бродіння»,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A51897" w:rsidRDefault="00A51897" w:rsidP="00A51897">
      <w:pPr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2</w:t>
      </w:r>
      <w:r w:rsidRPr="00D82FC4">
        <w:rPr>
          <w:b/>
          <w:bCs/>
          <w:color w:val="333333"/>
          <w:sz w:val="28"/>
          <w:szCs w:val="28"/>
          <w:lang w:val="uk-UA"/>
        </w:rPr>
        <w:t>.4.УХВАЛИЛИ</w:t>
      </w:r>
      <w:r>
        <w:rPr>
          <w:color w:val="333333"/>
          <w:sz w:val="28"/>
          <w:szCs w:val="28"/>
          <w:lang w:val="uk-UA"/>
        </w:rPr>
        <w:t xml:space="preserve">: схвалити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продуктів бродіння»,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 та рекомендувати на розгляд Ради спеціальностей.</w:t>
      </w:r>
    </w:p>
    <w:p w:rsidR="00A51897" w:rsidRDefault="00A51897" w:rsidP="00A51897">
      <w:pPr>
        <w:ind w:left="567"/>
        <w:rPr>
          <w:color w:val="333333"/>
          <w:sz w:val="28"/>
          <w:szCs w:val="28"/>
          <w:lang w:val="uk-UA"/>
        </w:rPr>
      </w:pP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Голова, зав. кафедри</w:t>
      </w: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проф.                                                                О.Г.Бурдо</w:t>
      </w: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</w:p>
    <w:p w:rsidR="00A51897" w:rsidRDefault="00A51897" w:rsidP="00A5189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Секретар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>.</w:t>
      </w: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8A"/>
    <w:rsid w:val="00430B8A"/>
    <w:rsid w:val="00A51897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51897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89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A51897"/>
    <w:pPr>
      <w:autoSpaceDE/>
      <w:autoSpaceDN/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A518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51897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89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A51897"/>
    <w:pPr>
      <w:autoSpaceDE/>
      <w:autoSpaceDN/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A518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2745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2023-05-10T13:53:00Z</dcterms:created>
  <dcterms:modified xsi:type="dcterms:W3CDTF">2023-05-10T13:53:00Z</dcterms:modified>
</cp:coreProperties>
</file>